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bidi w:val="1"/>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1"/>
        </w:rPr>
        <w:t xml:space="preserve">בס</w:t>
      </w:r>
      <w:r w:rsidDel="00000000" w:rsidR="00000000" w:rsidRPr="00000000">
        <w:rPr>
          <w:rFonts w:ascii="Arial" w:cs="Arial" w:eastAsia="Arial" w:hAnsi="Arial"/>
          <w:sz w:val="28"/>
          <w:szCs w:val="28"/>
          <w:highlight w:val="white"/>
          <w:rtl w:val="1"/>
        </w:rPr>
        <w:t xml:space="preserve">"</w:t>
      </w:r>
      <w:r w:rsidDel="00000000" w:rsidR="00000000" w:rsidRPr="00000000">
        <w:rPr>
          <w:rFonts w:ascii="Arial" w:cs="Arial" w:eastAsia="Arial" w:hAnsi="Arial"/>
          <w:sz w:val="28"/>
          <w:szCs w:val="28"/>
          <w:highlight w:val="white"/>
          <w:rtl w:val="1"/>
        </w:rPr>
        <w:t xml:space="preserve">ד</w:t>
      </w:r>
    </w:p>
    <w:p w:rsidR="00000000" w:rsidDel="00000000" w:rsidP="00000000" w:rsidRDefault="00000000" w:rsidRPr="00000000" w14:paraId="00000003">
      <w:pPr>
        <w:pStyle w:val="Heading1"/>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Reaping the Fruits of Torah</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jc w:val="center"/>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OU Israel Center</w:t>
      </w:r>
    </w:p>
    <w:p w:rsidR="00000000" w:rsidDel="00000000" w:rsidP="00000000" w:rsidRDefault="00000000" w:rsidRPr="00000000" w14:paraId="00000006">
      <w:pPr>
        <w:pStyle w:val="Heading1"/>
        <w:jc w:val="center"/>
        <w:rPr>
          <w:rFonts w:ascii="Times New Roman" w:cs="Times New Roman" w:eastAsia="Times New Roman" w:hAnsi="Times New Roman"/>
          <w:sz w:val="36"/>
          <w:szCs w:val="36"/>
          <w:highlight w:val="white"/>
        </w:rPr>
      </w:pPr>
      <w:r w:rsidDel="00000000" w:rsidR="00000000" w:rsidRPr="00000000">
        <w:rPr>
          <w:rFonts w:ascii="Times New Roman" w:cs="Times New Roman" w:eastAsia="Times New Roman" w:hAnsi="Times New Roman"/>
          <w:sz w:val="36"/>
          <w:szCs w:val="36"/>
          <w:highlight w:val="white"/>
          <w:rtl w:val="0"/>
        </w:rPr>
        <w:t xml:space="preserve">Shavuos 5780</w:t>
      </w:r>
    </w:p>
    <w:p w:rsidR="00000000" w:rsidDel="00000000" w:rsidP="00000000" w:rsidRDefault="00000000" w:rsidRPr="00000000" w14:paraId="00000007">
      <w:pPr>
        <w:jc w:val="center"/>
        <w:rPr>
          <w:rFonts w:ascii="Times New Roman" w:cs="Times New Roman" w:eastAsia="Times New Roman" w:hAnsi="Times New Roman"/>
          <w:i w:val="1"/>
          <w:color w:val="333333"/>
          <w:highlight w:val="white"/>
        </w:rPr>
      </w:pPr>
      <w:r w:rsidDel="00000000" w:rsidR="00000000" w:rsidRPr="00000000">
        <w:rPr>
          <w:rFonts w:ascii="Times New Roman" w:cs="Times New Roman" w:eastAsia="Times New Roman" w:hAnsi="Times New Roman"/>
          <w:i w:val="1"/>
          <w:highlight w:val="white"/>
          <w:rtl w:val="0"/>
        </w:rPr>
        <w:t xml:space="preserve">Rebbetzin Dr. </w:t>
      </w:r>
      <w:hyperlink r:id="rId6">
        <w:r w:rsidDel="00000000" w:rsidR="00000000" w:rsidRPr="00000000">
          <w:rPr>
            <w:rFonts w:ascii="Times New Roman" w:cs="Times New Roman" w:eastAsia="Times New Roman" w:hAnsi="Times New Roman"/>
            <w:i w:val="1"/>
            <w:color w:val="333333"/>
            <w:highlight w:val="white"/>
            <w:rtl w:val="0"/>
          </w:rPr>
          <w:t xml:space="preserve">Adina Shmidman</w:t>
        </w:r>
      </w:hyperlink>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i w:val="1"/>
          <w:color w:val="333333"/>
          <w:highlight w:val="white"/>
        </w:rPr>
      </w:pPr>
      <w:r w:rsidDel="00000000" w:rsidR="00000000" w:rsidRPr="00000000">
        <w:rPr>
          <w:rFonts w:ascii="Times New Roman" w:cs="Times New Roman" w:eastAsia="Times New Roman" w:hAnsi="Times New Roman"/>
          <w:i w:val="1"/>
          <w:color w:val="333333"/>
          <w:highlight w:val="white"/>
          <w:rtl w:val="0"/>
        </w:rPr>
        <w:t xml:space="preserve">OU Women’s Initiative</w:t>
      </w:r>
    </w:p>
    <w:p w:rsidR="00000000" w:rsidDel="00000000" w:rsidP="00000000" w:rsidRDefault="00000000" w:rsidRPr="00000000" w14:paraId="00000009">
      <w:pPr>
        <w:widowControl w:val="1"/>
        <w:jc w:val="left"/>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A">
      <w:pPr>
        <w:widowControl w:val="1"/>
        <w:jc w:val="center"/>
        <w:rPr>
          <w:rFonts w:ascii="Garamond" w:cs="Garamond" w:eastAsia="Garamond" w:hAnsi="Garamond"/>
          <w:sz w:val="36"/>
          <w:szCs w:val="36"/>
        </w:rPr>
      </w:pPr>
      <w:r w:rsidDel="00000000" w:rsidR="00000000" w:rsidRPr="00000000">
        <w:rPr>
          <w:rFonts w:ascii="Garamond" w:cs="Garamond" w:eastAsia="Garamond" w:hAnsi="Garamond"/>
          <w:b w:val="1"/>
          <w:sz w:val="36"/>
          <w:szCs w:val="36"/>
          <w:rtl w:val="0"/>
        </w:rPr>
        <w:t xml:space="preserve">What Do Bikkurim Commemorate</w:t>
      </w:r>
      <w:r w:rsidDel="00000000" w:rsidR="00000000" w:rsidRPr="00000000">
        <w:rPr>
          <w:rtl w:val="0"/>
        </w:rPr>
      </w:r>
    </w:p>
    <w:p w:rsidR="00000000" w:rsidDel="00000000" w:rsidP="00000000" w:rsidRDefault="00000000" w:rsidRPr="00000000" w14:paraId="0000000B">
      <w:pPr>
        <w:widowControl w:val="1"/>
        <w:jc w:val="center"/>
        <w:rPr>
          <w:rFonts w:ascii="Garamond" w:cs="Garamond" w:eastAsia="Garamond" w:hAnsi="Garamond"/>
          <w:sz w:val="36"/>
          <w:szCs w:val="36"/>
        </w:rPr>
      </w:pPr>
      <w:r w:rsidDel="00000000" w:rsidR="00000000" w:rsidRPr="00000000">
        <w:rPr>
          <w:rFonts w:ascii="Garamond" w:cs="Garamond" w:eastAsia="Garamond" w:hAnsi="Garamond"/>
          <w:b w:val="1"/>
          <w:sz w:val="36"/>
          <w:szCs w:val="36"/>
          <w:rtl w:val="0"/>
        </w:rPr>
        <w:t xml:space="preserve">&amp; The Eternal Impact on our People</w:t>
      </w:r>
      <w:r w:rsidDel="00000000" w:rsidR="00000000" w:rsidRPr="00000000">
        <w:rPr>
          <w:rtl w:val="0"/>
        </w:rPr>
      </w:r>
    </w:p>
    <w:p w:rsidR="00000000" w:rsidDel="00000000" w:rsidP="00000000" w:rsidRDefault="00000000" w:rsidRPr="00000000" w14:paraId="0000000C">
      <w:pPr>
        <w:widowControl w:val="1"/>
        <w:rPr>
          <w:rFonts w:ascii="Garamond" w:cs="Garamond" w:eastAsia="Garamond" w:hAnsi="Garamond"/>
          <w:sz w:val="36"/>
          <w:szCs w:val="36"/>
        </w:rPr>
      </w:pPr>
      <w:r w:rsidDel="00000000" w:rsidR="00000000" w:rsidRPr="00000000">
        <w:rPr>
          <w:rFonts w:ascii="Garamond" w:cs="Garamond" w:eastAsia="Garamond" w:hAnsi="Garamond"/>
          <w:sz w:val="36"/>
          <w:szCs w:val="36"/>
          <w:rtl w:val="0"/>
        </w:rPr>
        <w:t xml:space="preserve">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bidi w:val="1"/>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bidi w:val="1"/>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0F">
      <w:pPr>
        <w:pBdr>
          <w:top w:color="000000" w:space="2" w:sz="8" w:val="single"/>
          <w:left w:color="000000" w:space="2" w:sz="8" w:val="single"/>
          <w:bottom w:color="000000" w:space="2" w:sz="8" w:val="single"/>
          <w:right w:color="000000" w:space="2" w:sz="8" w:val="single"/>
        </w:pBdr>
        <w:jc w:val="right"/>
        <w:rPr>
          <w:rFonts w:ascii="Arial" w:cs="Arial" w:eastAsia="Arial" w:hAnsi="Arial"/>
          <w:sz w:val="28"/>
          <w:szCs w:val="28"/>
          <w:shd w:fill="fbfbfa" w:val="clear"/>
        </w:rPr>
      </w:pPr>
      <w:r w:rsidDel="00000000" w:rsidR="00000000" w:rsidRPr="00000000">
        <w:rPr>
          <w:rFonts w:ascii="Arial" w:cs="Arial" w:eastAsia="Arial" w:hAnsi="Arial"/>
          <w:sz w:val="28"/>
          <w:szCs w:val="28"/>
          <w:shd w:fill="fbfbfa" w:val="clear"/>
          <w:rtl w:val="0"/>
        </w:rPr>
        <w:t xml:space="preserve">Mishnah Peah 1:1</w:t>
      </w:r>
    </w:p>
    <w:p w:rsidR="00000000" w:rsidDel="00000000" w:rsidP="00000000" w:rsidRDefault="00000000" w:rsidRPr="00000000" w14:paraId="00000010">
      <w:pPr>
        <w:pBdr>
          <w:top w:color="000000" w:space="2" w:sz="8" w:val="single"/>
          <w:left w:color="000000" w:space="2" w:sz="8" w:val="single"/>
          <w:bottom w:color="000000" w:space="2" w:sz="8" w:val="single"/>
          <w:right w:color="000000" w:space="2" w:sz="8" w:val="single"/>
        </w:pBdr>
        <w:jc w:val="right"/>
        <w:rPr>
          <w:rFonts w:ascii="Arial" w:cs="Arial" w:eastAsia="Arial" w:hAnsi="Arial"/>
          <w:color w:val="999999"/>
          <w:sz w:val="28"/>
          <w:szCs w:val="28"/>
          <w:shd w:fill="fbfbfa" w:val="clear"/>
        </w:rPr>
      </w:pPr>
      <w:r w:rsidDel="00000000" w:rsidR="00000000" w:rsidRPr="00000000">
        <w:rPr>
          <w:rtl w:val="0"/>
        </w:rPr>
      </w:r>
    </w:p>
    <w:p w:rsidR="00000000" w:rsidDel="00000000" w:rsidP="00000000" w:rsidRDefault="00000000" w:rsidRPr="00000000" w14:paraId="00000011">
      <w:pPr>
        <w:pBdr>
          <w:top w:color="000000" w:space="2" w:sz="8" w:val="single"/>
          <w:left w:color="000000" w:space="2" w:sz="8" w:val="single"/>
          <w:bottom w:color="000000" w:space="2" w:sz="8" w:val="single"/>
          <w:right w:color="000000" w:space="2" w:sz="8" w:val="single"/>
          <w:between w:space="0" w:sz="0" w:val="nil"/>
        </w:pBdr>
        <w:shd w:fill="auto" w:val="clear"/>
        <w:bidi w:val="1"/>
        <w:rPr>
          <w:rFonts w:ascii="Arial" w:cs="Arial" w:eastAsia="Arial" w:hAnsi="Arial"/>
          <w:sz w:val="28"/>
          <w:szCs w:val="28"/>
        </w:rPr>
      </w:pPr>
      <w:r w:rsidDel="00000000" w:rsidR="00000000" w:rsidRPr="00000000">
        <w:rPr>
          <w:rFonts w:ascii="Arial" w:cs="Arial" w:eastAsia="Arial" w:hAnsi="Arial"/>
          <w:sz w:val="28"/>
          <w:szCs w:val="28"/>
          <w:rtl w:val="1"/>
        </w:rPr>
        <w:t xml:space="preserve">א</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ל</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ו</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ד</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ב</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ר</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ים</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ש</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א</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ין</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ל</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ה</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ם</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ש</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עו</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ר</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ה</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פ</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א</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ה</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b w:val="1"/>
          <w:sz w:val="28"/>
          <w:szCs w:val="28"/>
          <w:rtl w:val="1"/>
        </w:rPr>
        <w:t xml:space="preserve">ו</w:t>
      </w:r>
      <w:r w:rsidDel="00000000" w:rsidR="00000000" w:rsidRPr="00000000">
        <w:rPr>
          <w:rFonts w:ascii="Arial" w:cs="Arial" w:eastAsia="Arial" w:hAnsi="Arial"/>
          <w:b w:val="1"/>
          <w:sz w:val="28"/>
          <w:szCs w:val="28"/>
          <w:rtl w:val="1"/>
        </w:rPr>
        <w:t xml:space="preserve">ְ</w:t>
      </w:r>
      <w:r w:rsidDel="00000000" w:rsidR="00000000" w:rsidRPr="00000000">
        <w:rPr>
          <w:rFonts w:ascii="Arial" w:cs="Arial" w:eastAsia="Arial" w:hAnsi="Arial"/>
          <w:b w:val="1"/>
          <w:sz w:val="28"/>
          <w:szCs w:val="28"/>
          <w:rtl w:val="1"/>
        </w:rPr>
        <w:t xml:space="preserve">ה</w:t>
      </w:r>
      <w:r w:rsidDel="00000000" w:rsidR="00000000" w:rsidRPr="00000000">
        <w:rPr>
          <w:rFonts w:ascii="Arial" w:cs="Arial" w:eastAsia="Arial" w:hAnsi="Arial"/>
          <w:b w:val="1"/>
          <w:sz w:val="28"/>
          <w:szCs w:val="28"/>
          <w:rtl w:val="1"/>
        </w:rPr>
        <w:t xml:space="preserve">ַ</w:t>
      </w:r>
      <w:r w:rsidDel="00000000" w:rsidR="00000000" w:rsidRPr="00000000">
        <w:rPr>
          <w:rFonts w:ascii="Arial" w:cs="Arial" w:eastAsia="Arial" w:hAnsi="Arial"/>
          <w:b w:val="1"/>
          <w:sz w:val="28"/>
          <w:szCs w:val="28"/>
          <w:rtl w:val="1"/>
        </w:rPr>
        <w:t xml:space="preserve">ב</w:t>
      </w:r>
      <w:r w:rsidDel="00000000" w:rsidR="00000000" w:rsidRPr="00000000">
        <w:rPr>
          <w:rFonts w:ascii="Arial" w:cs="Arial" w:eastAsia="Arial" w:hAnsi="Arial"/>
          <w:b w:val="1"/>
          <w:sz w:val="28"/>
          <w:szCs w:val="28"/>
          <w:rtl w:val="1"/>
        </w:rPr>
        <w:t xml:space="preserve">ִּ</w:t>
      </w:r>
      <w:r w:rsidDel="00000000" w:rsidR="00000000" w:rsidRPr="00000000">
        <w:rPr>
          <w:rFonts w:ascii="Arial" w:cs="Arial" w:eastAsia="Arial" w:hAnsi="Arial"/>
          <w:b w:val="1"/>
          <w:sz w:val="28"/>
          <w:szCs w:val="28"/>
          <w:rtl w:val="1"/>
        </w:rPr>
        <w:t xml:space="preserve">כ</w:t>
      </w:r>
      <w:r w:rsidDel="00000000" w:rsidR="00000000" w:rsidRPr="00000000">
        <w:rPr>
          <w:rFonts w:ascii="Arial" w:cs="Arial" w:eastAsia="Arial" w:hAnsi="Arial"/>
          <w:b w:val="1"/>
          <w:sz w:val="28"/>
          <w:szCs w:val="28"/>
          <w:rtl w:val="1"/>
        </w:rPr>
        <w:t xml:space="preserve">ּ</w:t>
      </w:r>
      <w:r w:rsidDel="00000000" w:rsidR="00000000" w:rsidRPr="00000000">
        <w:rPr>
          <w:rFonts w:ascii="Arial" w:cs="Arial" w:eastAsia="Arial" w:hAnsi="Arial"/>
          <w:b w:val="1"/>
          <w:sz w:val="28"/>
          <w:szCs w:val="28"/>
          <w:rtl w:val="1"/>
        </w:rPr>
        <w:t xml:space="preserve">ו</w:t>
      </w:r>
      <w:r w:rsidDel="00000000" w:rsidR="00000000" w:rsidRPr="00000000">
        <w:rPr>
          <w:rFonts w:ascii="Arial" w:cs="Arial" w:eastAsia="Arial" w:hAnsi="Arial"/>
          <w:b w:val="1"/>
          <w:sz w:val="28"/>
          <w:szCs w:val="28"/>
          <w:rtl w:val="1"/>
        </w:rPr>
        <w:t xml:space="preserve">ּ</w:t>
      </w:r>
      <w:r w:rsidDel="00000000" w:rsidR="00000000" w:rsidRPr="00000000">
        <w:rPr>
          <w:rFonts w:ascii="Arial" w:cs="Arial" w:eastAsia="Arial" w:hAnsi="Arial"/>
          <w:b w:val="1"/>
          <w:sz w:val="28"/>
          <w:szCs w:val="28"/>
          <w:rtl w:val="1"/>
        </w:rPr>
        <w:t xml:space="preserve">ר</w:t>
      </w:r>
      <w:r w:rsidDel="00000000" w:rsidR="00000000" w:rsidRPr="00000000">
        <w:rPr>
          <w:rFonts w:ascii="Arial" w:cs="Arial" w:eastAsia="Arial" w:hAnsi="Arial"/>
          <w:b w:val="1"/>
          <w:sz w:val="28"/>
          <w:szCs w:val="28"/>
          <w:rtl w:val="1"/>
        </w:rPr>
        <w:t xml:space="preserve">ִ</w:t>
      </w:r>
      <w:r w:rsidDel="00000000" w:rsidR="00000000" w:rsidRPr="00000000">
        <w:rPr>
          <w:rFonts w:ascii="Arial" w:cs="Arial" w:eastAsia="Arial" w:hAnsi="Arial"/>
          <w:b w:val="1"/>
          <w:sz w:val="28"/>
          <w:szCs w:val="28"/>
          <w:rtl w:val="1"/>
        </w:rPr>
        <w:t xml:space="preserve">ים</w:t>
      </w:r>
      <w:r w:rsidDel="00000000" w:rsidR="00000000" w:rsidRPr="00000000">
        <w:rPr>
          <w:rtl w:val="0"/>
        </w:rPr>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ו</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ה</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ר</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א</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יון</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ו</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ג</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מ</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ילו</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ת</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ח</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ס</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ד</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ים</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ו</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ת</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ל</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מו</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ד</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ת</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ור</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ה</w:t>
      </w:r>
      <w:r w:rsidDel="00000000" w:rsidR="00000000" w:rsidRPr="00000000">
        <w:rPr>
          <w:rFonts w:ascii="Arial" w:cs="Arial" w:eastAsia="Arial" w:hAnsi="Arial"/>
          <w:sz w:val="28"/>
          <w:szCs w:val="28"/>
          <w:rtl w:val="1"/>
        </w:rPr>
        <w:t xml:space="preserve">:</w:t>
      </w:r>
    </w:p>
    <w:p w:rsidR="00000000" w:rsidDel="00000000" w:rsidP="00000000" w:rsidRDefault="00000000" w:rsidRPr="00000000" w14:paraId="00000012">
      <w:pPr>
        <w:pBdr>
          <w:top w:color="000000" w:space="2" w:sz="8" w:val="single"/>
          <w:left w:color="000000" w:space="2" w:sz="8" w:val="single"/>
          <w:bottom w:color="000000" w:space="2" w:sz="8" w:val="single"/>
          <w:right w:color="000000" w:space="2" w:sz="8" w:val="single"/>
          <w:between w:space="0" w:sz="0" w:val="nil"/>
        </w:pBdr>
        <w:shd w:fill="auto" w:val="clear"/>
        <w:rPr>
          <w:rFonts w:ascii="Arial" w:cs="Arial" w:eastAsia="Arial" w:hAnsi="Arial"/>
          <w:sz w:val="28"/>
          <w:szCs w:val="28"/>
          <w:shd w:fill="fbfbfa" w:val="clear"/>
        </w:rPr>
      </w:pPr>
      <w:r w:rsidDel="00000000" w:rsidR="00000000" w:rsidRPr="00000000">
        <w:rPr>
          <w:rtl w:val="0"/>
        </w:rPr>
      </w:r>
    </w:p>
    <w:p w:rsidR="00000000" w:rsidDel="00000000" w:rsidP="00000000" w:rsidRDefault="00000000" w:rsidRPr="00000000" w14:paraId="00000013">
      <w:pPr>
        <w:pBdr>
          <w:top w:color="000000" w:space="2" w:sz="8" w:val="single"/>
          <w:left w:color="000000" w:space="2" w:sz="8" w:val="single"/>
          <w:bottom w:color="000000" w:space="2" w:sz="8" w:val="single"/>
          <w:right w:color="000000" w:space="2" w:sz="8" w:val="single"/>
          <w:between w:space="0" w:sz="0" w:val="nil"/>
        </w:pBdr>
        <w:shd w:fill="auto" w:val="clear"/>
        <w:rPr>
          <w:rFonts w:ascii="Arial" w:cs="Arial" w:eastAsia="Arial" w:hAnsi="Arial"/>
          <w:sz w:val="28"/>
          <w:szCs w:val="28"/>
        </w:rPr>
      </w:pPr>
      <w:r w:rsidDel="00000000" w:rsidR="00000000" w:rsidRPr="00000000">
        <w:rPr>
          <w:rFonts w:ascii="Arial" w:cs="Arial" w:eastAsia="Arial" w:hAnsi="Arial"/>
          <w:sz w:val="28"/>
          <w:szCs w:val="28"/>
          <w:shd w:fill="fbfbfa" w:val="clear"/>
          <w:rtl w:val="0"/>
        </w:rPr>
        <w:t xml:space="preserve">These are the things that have no definite quantity: The corners [of the field]. </w:t>
      </w:r>
      <w:r w:rsidDel="00000000" w:rsidR="00000000" w:rsidRPr="00000000">
        <w:rPr>
          <w:rFonts w:ascii="Arial" w:cs="Arial" w:eastAsia="Arial" w:hAnsi="Arial"/>
          <w:b w:val="1"/>
          <w:sz w:val="28"/>
          <w:szCs w:val="28"/>
          <w:shd w:fill="fbfbfa" w:val="clear"/>
          <w:rtl w:val="0"/>
        </w:rPr>
        <w:t xml:space="preserve">First-fruits;</w:t>
      </w:r>
      <w:r w:rsidDel="00000000" w:rsidR="00000000" w:rsidRPr="00000000">
        <w:rPr>
          <w:rFonts w:ascii="Arial" w:cs="Arial" w:eastAsia="Arial" w:hAnsi="Arial"/>
          <w:sz w:val="28"/>
          <w:szCs w:val="28"/>
          <w:shd w:fill="fbfbfa" w:val="clear"/>
          <w:rtl w:val="0"/>
        </w:rPr>
        <w:t xml:space="preserve"> [The offerings brought] on appearing [at the Temple on the three pilgrimage festivals]. The performance of righteous deeds; And the study of the Torah.</w:t>
      </w:r>
      <w:r w:rsidDel="00000000" w:rsidR="00000000" w:rsidRPr="00000000">
        <w:rPr>
          <w:rtl w:val="0"/>
        </w:rPr>
      </w:r>
    </w:p>
    <w:p w:rsidR="00000000" w:rsidDel="00000000" w:rsidP="00000000" w:rsidRDefault="00000000" w:rsidRPr="00000000" w14:paraId="00000014">
      <w:pPr>
        <w:pStyle w:val="Heading3"/>
        <w:bidi w:val="1"/>
        <w:spacing w:after="80" w:before="280" w:lineRule="auto"/>
        <w:rPr>
          <w:rFonts w:ascii="Arial" w:cs="Arial" w:eastAsia="Arial" w:hAnsi="Arial"/>
          <w:color w:val="333333"/>
          <w:highlight w:val="white"/>
        </w:rPr>
      </w:pPr>
      <w:bookmarkStart w:colFirst="0" w:colLast="0" w:name="_pe9hhw8fmhi7" w:id="0"/>
      <w:bookmarkEnd w:id="0"/>
      <w:r w:rsidDel="00000000" w:rsidR="00000000" w:rsidRPr="00000000">
        <w:rPr>
          <w:rFonts w:ascii="Arial" w:cs="Arial" w:eastAsia="Arial" w:hAnsi="Arial"/>
          <w:color w:val="333333"/>
          <w:highlight w:val="white"/>
          <w:rtl w:val="0"/>
        </w:rPr>
        <w:t xml:space="preserve">2</w:t>
      </w:r>
      <w:r w:rsidDel="00000000" w:rsidR="00000000" w:rsidRPr="00000000">
        <w:rPr>
          <w:rFonts w:ascii="Arial" w:cs="Arial" w:eastAsia="Arial" w:hAnsi="Arial"/>
          <w:color w:val="333333"/>
          <w:highlight w:val="white"/>
          <w:rtl w:val="0"/>
        </w:rPr>
        <w:t xml:space="preserve">. Shemot (Exodus), 23:16 – Bringing the </w:t>
      </w:r>
      <w:r w:rsidDel="00000000" w:rsidR="00000000" w:rsidRPr="00000000">
        <w:rPr>
          <w:rFonts w:ascii="Arial" w:cs="Arial" w:eastAsia="Arial" w:hAnsi="Arial"/>
          <w:i w:val="1"/>
          <w:color w:val="333333"/>
          <w:highlight w:val="white"/>
          <w:rtl w:val="0"/>
        </w:rPr>
        <w:t xml:space="preserve">bikurim</w:t>
      </w:r>
      <w:r w:rsidDel="00000000" w:rsidR="00000000" w:rsidRPr="00000000">
        <w:rPr>
          <w:rFonts w:ascii="Arial" w:cs="Arial" w:eastAsia="Arial" w:hAnsi="Arial"/>
          <w:color w:val="333333"/>
          <w:highlight w:val="white"/>
          <w:rtl w:val="0"/>
        </w:rPr>
        <w:t xml:space="preserve"> offering</w:t>
      </w:r>
    </w:p>
    <w:p w:rsidR="00000000" w:rsidDel="00000000" w:rsidP="00000000" w:rsidRDefault="00000000" w:rsidRPr="00000000" w14:paraId="00000015">
      <w:pPr>
        <w:bidi w:val="1"/>
        <w:rPr>
          <w:rFonts w:ascii="Arial" w:cs="Arial" w:eastAsia="Arial" w:hAnsi="Arial"/>
          <w:sz w:val="28"/>
          <w:szCs w:val="28"/>
        </w:rPr>
      </w:pPr>
      <w:r w:rsidDel="00000000" w:rsidR="00000000" w:rsidRPr="00000000">
        <w:rPr>
          <w:rtl w:val="0"/>
        </w:rPr>
      </w:r>
    </w:p>
    <w:tbl>
      <w:tblPr>
        <w:tblStyle w:val="Table1"/>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0"/>
        <w:gridCol w:w="4470"/>
        <w:tblGridChange w:id="0">
          <w:tblGrid>
            <w:gridCol w:w="4410"/>
            <w:gridCol w:w="4470"/>
          </w:tblGrid>
        </w:tblGridChange>
      </w:tblGrid>
      <w:tr>
        <w:trPr>
          <w:trHeight w:val="980" w:hRule="atLeast"/>
        </w:trPr>
        <w:tc>
          <w:tcPr>
            <w:tcBorders>
              <w:top w:color="000000" w:space="0" w:sz="8" w:val="single"/>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bidi w:val="1"/>
              <w:ind w:left="-20" w:firstLine="0"/>
              <w:jc w:val="right"/>
              <w:rPr>
                <w:rFonts w:ascii="Arial" w:cs="Arial" w:eastAsia="Arial" w:hAnsi="Arial"/>
                <w:color w:val="333333"/>
                <w:sz w:val="28"/>
                <w:szCs w:val="28"/>
                <w:highlight w:val="white"/>
              </w:rPr>
            </w:pPr>
            <w:r w:rsidDel="00000000" w:rsidR="00000000" w:rsidRPr="00000000">
              <w:rPr>
                <w:rFonts w:ascii="Arial" w:cs="Arial" w:eastAsia="Arial" w:hAnsi="Arial"/>
                <w:color w:val="333333"/>
                <w:sz w:val="28"/>
                <w:szCs w:val="28"/>
                <w:highlight w:val="white"/>
                <w:rtl w:val="0"/>
              </w:rPr>
              <w:t xml:space="preserve">The festival of harvesting of the first fruits of your produce that you planted in the field.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bidi w:val="1"/>
              <w:ind w:left="-20" w:firstLine="0"/>
              <w:rPr>
                <w:rFonts w:ascii="Arial" w:cs="Arial" w:eastAsia="Arial" w:hAnsi="Arial"/>
                <w:color w:val="333333"/>
                <w:sz w:val="28"/>
                <w:szCs w:val="28"/>
                <w:highlight w:val="white"/>
              </w:rPr>
            </w:pPr>
            <w:r w:rsidDel="00000000" w:rsidR="00000000" w:rsidRPr="00000000">
              <w:rPr>
                <w:rFonts w:ascii="Arial" w:cs="Arial" w:eastAsia="Arial" w:hAnsi="Arial"/>
                <w:color w:val="333333"/>
                <w:sz w:val="28"/>
                <w:szCs w:val="28"/>
                <w:highlight w:val="white"/>
                <w:rtl w:val="1"/>
              </w:rPr>
              <w:t xml:space="preserve">ו</w:t>
            </w:r>
            <w:r w:rsidDel="00000000" w:rsidR="00000000" w:rsidRPr="00000000">
              <w:rPr>
                <w:rFonts w:ascii="Arial" w:cs="Arial" w:eastAsia="Arial" w:hAnsi="Arial"/>
                <w:color w:val="333333"/>
                <w:sz w:val="28"/>
                <w:szCs w:val="28"/>
                <w:highlight w:val="white"/>
                <w:rtl w:val="1"/>
              </w:rPr>
              <w:t xml:space="preserve">ְ</w:t>
            </w:r>
            <w:r w:rsidDel="00000000" w:rsidR="00000000" w:rsidRPr="00000000">
              <w:rPr>
                <w:rFonts w:ascii="Arial" w:cs="Arial" w:eastAsia="Arial" w:hAnsi="Arial"/>
                <w:color w:val="333333"/>
                <w:sz w:val="28"/>
                <w:szCs w:val="28"/>
                <w:highlight w:val="white"/>
                <w:rtl w:val="1"/>
              </w:rPr>
              <w:t xml:space="preserve">ח</w:t>
            </w:r>
            <w:r w:rsidDel="00000000" w:rsidR="00000000" w:rsidRPr="00000000">
              <w:rPr>
                <w:rFonts w:ascii="Arial" w:cs="Arial" w:eastAsia="Arial" w:hAnsi="Arial"/>
                <w:color w:val="333333"/>
                <w:sz w:val="28"/>
                <w:szCs w:val="28"/>
                <w:highlight w:val="white"/>
                <w:rtl w:val="1"/>
              </w:rPr>
              <w:t xml:space="preserve">ַ</w:t>
            </w:r>
            <w:r w:rsidDel="00000000" w:rsidR="00000000" w:rsidRPr="00000000">
              <w:rPr>
                <w:rFonts w:ascii="Arial" w:cs="Arial" w:eastAsia="Arial" w:hAnsi="Arial"/>
                <w:color w:val="333333"/>
                <w:sz w:val="28"/>
                <w:szCs w:val="28"/>
                <w:highlight w:val="white"/>
                <w:rtl w:val="1"/>
              </w:rPr>
              <w:t xml:space="preserve">ג</w:t>
            </w:r>
            <w:r w:rsidDel="00000000" w:rsidR="00000000" w:rsidRPr="00000000">
              <w:rPr>
                <w:rFonts w:ascii="Arial" w:cs="Arial" w:eastAsia="Arial" w:hAnsi="Arial"/>
                <w:color w:val="333333"/>
                <w:sz w:val="28"/>
                <w:szCs w:val="28"/>
                <w:highlight w:val="white"/>
                <w:rtl w:val="1"/>
              </w:rPr>
              <w:t xml:space="preserve"> </w:t>
            </w:r>
            <w:r w:rsidDel="00000000" w:rsidR="00000000" w:rsidRPr="00000000">
              <w:rPr>
                <w:rFonts w:ascii="Arial" w:cs="Arial" w:eastAsia="Arial" w:hAnsi="Arial"/>
                <w:color w:val="333333"/>
                <w:sz w:val="28"/>
                <w:szCs w:val="28"/>
                <w:highlight w:val="white"/>
                <w:rtl w:val="1"/>
              </w:rPr>
              <w:t xml:space="preserve">ה</w:t>
            </w:r>
            <w:r w:rsidDel="00000000" w:rsidR="00000000" w:rsidRPr="00000000">
              <w:rPr>
                <w:rFonts w:ascii="Arial" w:cs="Arial" w:eastAsia="Arial" w:hAnsi="Arial"/>
                <w:color w:val="333333"/>
                <w:sz w:val="28"/>
                <w:szCs w:val="28"/>
                <w:highlight w:val="white"/>
                <w:rtl w:val="1"/>
              </w:rPr>
              <w:t xml:space="preserve">ַ</w:t>
            </w:r>
            <w:r w:rsidDel="00000000" w:rsidR="00000000" w:rsidRPr="00000000">
              <w:rPr>
                <w:rFonts w:ascii="Arial" w:cs="Arial" w:eastAsia="Arial" w:hAnsi="Arial"/>
                <w:color w:val="333333"/>
                <w:sz w:val="28"/>
                <w:szCs w:val="28"/>
                <w:highlight w:val="white"/>
                <w:rtl w:val="1"/>
              </w:rPr>
              <w:t xml:space="preserve">ק</w:t>
            </w:r>
            <w:r w:rsidDel="00000000" w:rsidR="00000000" w:rsidRPr="00000000">
              <w:rPr>
                <w:rFonts w:ascii="Arial" w:cs="Arial" w:eastAsia="Arial" w:hAnsi="Arial"/>
                <w:color w:val="333333"/>
                <w:sz w:val="28"/>
                <w:szCs w:val="28"/>
                <w:highlight w:val="white"/>
                <w:rtl w:val="1"/>
              </w:rPr>
              <w:t xml:space="preserve">ָּ</w:t>
            </w:r>
            <w:r w:rsidDel="00000000" w:rsidR="00000000" w:rsidRPr="00000000">
              <w:rPr>
                <w:rFonts w:ascii="Arial" w:cs="Arial" w:eastAsia="Arial" w:hAnsi="Arial"/>
                <w:color w:val="333333"/>
                <w:sz w:val="28"/>
                <w:szCs w:val="28"/>
                <w:highlight w:val="white"/>
                <w:rtl w:val="1"/>
              </w:rPr>
              <w:t xml:space="preserve">צ</w:t>
            </w:r>
            <w:r w:rsidDel="00000000" w:rsidR="00000000" w:rsidRPr="00000000">
              <w:rPr>
                <w:rFonts w:ascii="Arial" w:cs="Arial" w:eastAsia="Arial" w:hAnsi="Arial"/>
                <w:color w:val="333333"/>
                <w:sz w:val="28"/>
                <w:szCs w:val="28"/>
                <w:highlight w:val="white"/>
                <w:rtl w:val="1"/>
              </w:rPr>
              <w:t xml:space="preserve">ִ</w:t>
            </w:r>
            <w:r w:rsidDel="00000000" w:rsidR="00000000" w:rsidRPr="00000000">
              <w:rPr>
                <w:rFonts w:ascii="Arial" w:cs="Arial" w:eastAsia="Arial" w:hAnsi="Arial"/>
                <w:color w:val="333333"/>
                <w:sz w:val="28"/>
                <w:szCs w:val="28"/>
                <w:highlight w:val="white"/>
                <w:rtl w:val="1"/>
              </w:rPr>
              <w:t xml:space="preserve">יר</w:t>
            </w:r>
            <w:r w:rsidDel="00000000" w:rsidR="00000000" w:rsidRPr="00000000">
              <w:rPr>
                <w:rFonts w:ascii="Arial" w:cs="Arial" w:eastAsia="Arial" w:hAnsi="Arial"/>
                <w:color w:val="333333"/>
                <w:sz w:val="28"/>
                <w:szCs w:val="28"/>
                <w:highlight w:val="white"/>
                <w:rtl w:val="1"/>
              </w:rPr>
              <w:t xml:space="preserve"> </w:t>
            </w:r>
            <w:r w:rsidDel="00000000" w:rsidR="00000000" w:rsidRPr="00000000">
              <w:rPr>
                <w:rFonts w:ascii="Arial" w:cs="Arial" w:eastAsia="Arial" w:hAnsi="Arial"/>
                <w:color w:val="333333"/>
                <w:sz w:val="28"/>
                <w:szCs w:val="28"/>
                <w:highlight w:val="white"/>
                <w:rtl w:val="1"/>
              </w:rPr>
              <w:t xml:space="preserve">ב</w:t>
            </w:r>
            <w:r w:rsidDel="00000000" w:rsidR="00000000" w:rsidRPr="00000000">
              <w:rPr>
                <w:rFonts w:ascii="Arial" w:cs="Arial" w:eastAsia="Arial" w:hAnsi="Arial"/>
                <w:color w:val="333333"/>
                <w:sz w:val="28"/>
                <w:szCs w:val="28"/>
                <w:highlight w:val="white"/>
                <w:rtl w:val="1"/>
              </w:rPr>
              <w:t xml:space="preserve">ִּ</w:t>
            </w:r>
            <w:r w:rsidDel="00000000" w:rsidR="00000000" w:rsidRPr="00000000">
              <w:rPr>
                <w:rFonts w:ascii="Arial" w:cs="Arial" w:eastAsia="Arial" w:hAnsi="Arial"/>
                <w:color w:val="333333"/>
                <w:sz w:val="28"/>
                <w:szCs w:val="28"/>
                <w:highlight w:val="white"/>
                <w:rtl w:val="1"/>
              </w:rPr>
              <w:t xml:space="preserve">כ</w:t>
            </w:r>
            <w:r w:rsidDel="00000000" w:rsidR="00000000" w:rsidRPr="00000000">
              <w:rPr>
                <w:rFonts w:ascii="Arial" w:cs="Arial" w:eastAsia="Arial" w:hAnsi="Arial"/>
                <w:color w:val="333333"/>
                <w:sz w:val="28"/>
                <w:szCs w:val="28"/>
                <w:highlight w:val="white"/>
                <w:rtl w:val="1"/>
              </w:rPr>
              <w:t xml:space="preserve">ּ</w:t>
            </w:r>
            <w:r w:rsidDel="00000000" w:rsidR="00000000" w:rsidRPr="00000000">
              <w:rPr>
                <w:rFonts w:ascii="Arial" w:cs="Arial" w:eastAsia="Arial" w:hAnsi="Arial"/>
                <w:color w:val="333333"/>
                <w:sz w:val="28"/>
                <w:szCs w:val="28"/>
                <w:highlight w:val="white"/>
                <w:rtl w:val="1"/>
              </w:rPr>
              <w:t xml:space="preserve">ו</w:t>
            </w:r>
            <w:r w:rsidDel="00000000" w:rsidR="00000000" w:rsidRPr="00000000">
              <w:rPr>
                <w:rFonts w:ascii="Arial" w:cs="Arial" w:eastAsia="Arial" w:hAnsi="Arial"/>
                <w:color w:val="333333"/>
                <w:sz w:val="28"/>
                <w:szCs w:val="28"/>
                <w:highlight w:val="white"/>
                <w:rtl w:val="1"/>
              </w:rPr>
              <w:t xml:space="preserve">ּ</w:t>
            </w:r>
            <w:r w:rsidDel="00000000" w:rsidR="00000000" w:rsidRPr="00000000">
              <w:rPr>
                <w:rFonts w:ascii="Arial" w:cs="Arial" w:eastAsia="Arial" w:hAnsi="Arial"/>
                <w:color w:val="333333"/>
                <w:sz w:val="28"/>
                <w:szCs w:val="28"/>
                <w:highlight w:val="white"/>
                <w:rtl w:val="1"/>
              </w:rPr>
              <w:t xml:space="preserve">ר</w:t>
            </w:r>
            <w:r w:rsidDel="00000000" w:rsidR="00000000" w:rsidRPr="00000000">
              <w:rPr>
                <w:rFonts w:ascii="Arial" w:cs="Arial" w:eastAsia="Arial" w:hAnsi="Arial"/>
                <w:color w:val="333333"/>
                <w:sz w:val="28"/>
                <w:szCs w:val="28"/>
                <w:highlight w:val="white"/>
                <w:rtl w:val="1"/>
              </w:rPr>
              <w:t xml:space="preserve">ֵ</w:t>
            </w:r>
            <w:r w:rsidDel="00000000" w:rsidR="00000000" w:rsidRPr="00000000">
              <w:rPr>
                <w:rFonts w:ascii="Arial" w:cs="Arial" w:eastAsia="Arial" w:hAnsi="Arial"/>
                <w:color w:val="333333"/>
                <w:sz w:val="28"/>
                <w:szCs w:val="28"/>
                <w:highlight w:val="white"/>
                <w:rtl w:val="1"/>
              </w:rPr>
              <w:t xml:space="preserve">י</w:t>
            </w:r>
            <w:r w:rsidDel="00000000" w:rsidR="00000000" w:rsidRPr="00000000">
              <w:rPr>
                <w:rFonts w:ascii="Arial" w:cs="Arial" w:eastAsia="Arial" w:hAnsi="Arial"/>
                <w:color w:val="333333"/>
                <w:sz w:val="28"/>
                <w:szCs w:val="28"/>
                <w:highlight w:val="white"/>
                <w:rtl w:val="1"/>
              </w:rPr>
              <w:t xml:space="preserve"> </w:t>
            </w:r>
            <w:r w:rsidDel="00000000" w:rsidR="00000000" w:rsidRPr="00000000">
              <w:rPr>
                <w:rFonts w:ascii="Arial" w:cs="Arial" w:eastAsia="Arial" w:hAnsi="Arial"/>
                <w:color w:val="333333"/>
                <w:sz w:val="28"/>
                <w:szCs w:val="28"/>
                <w:highlight w:val="white"/>
                <w:rtl w:val="1"/>
              </w:rPr>
              <w:t xml:space="preserve">מ</w:t>
            </w:r>
            <w:r w:rsidDel="00000000" w:rsidR="00000000" w:rsidRPr="00000000">
              <w:rPr>
                <w:rFonts w:ascii="Arial" w:cs="Arial" w:eastAsia="Arial" w:hAnsi="Arial"/>
                <w:color w:val="333333"/>
                <w:sz w:val="28"/>
                <w:szCs w:val="28"/>
                <w:highlight w:val="white"/>
                <w:rtl w:val="1"/>
              </w:rPr>
              <w:t xml:space="preserve">ַ</w:t>
            </w:r>
            <w:r w:rsidDel="00000000" w:rsidR="00000000" w:rsidRPr="00000000">
              <w:rPr>
                <w:rFonts w:ascii="Arial" w:cs="Arial" w:eastAsia="Arial" w:hAnsi="Arial"/>
                <w:color w:val="333333"/>
                <w:sz w:val="28"/>
                <w:szCs w:val="28"/>
                <w:highlight w:val="white"/>
                <w:rtl w:val="1"/>
              </w:rPr>
              <w:t xml:space="preserve">ע</w:t>
            </w:r>
            <w:r w:rsidDel="00000000" w:rsidR="00000000" w:rsidRPr="00000000">
              <w:rPr>
                <w:rFonts w:ascii="Arial" w:cs="Arial" w:eastAsia="Arial" w:hAnsi="Arial"/>
                <w:color w:val="333333"/>
                <w:sz w:val="28"/>
                <w:szCs w:val="28"/>
                <w:highlight w:val="white"/>
                <w:rtl w:val="1"/>
              </w:rPr>
              <w:t xml:space="preserve">ֲ</w:t>
            </w:r>
            <w:r w:rsidDel="00000000" w:rsidR="00000000" w:rsidRPr="00000000">
              <w:rPr>
                <w:rFonts w:ascii="Arial" w:cs="Arial" w:eastAsia="Arial" w:hAnsi="Arial"/>
                <w:color w:val="333333"/>
                <w:sz w:val="28"/>
                <w:szCs w:val="28"/>
                <w:highlight w:val="white"/>
                <w:rtl w:val="1"/>
              </w:rPr>
              <w:t xml:space="preserve">ש</w:t>
            </w:r>
            <w:r w:rsidDel="00000000" w:rsidR="00000000" w:rsidRPr="00000000">
              <w:rPr>
                <w:rFonts w:ascii="Arial" w:cs="Arial" w:eastAsia="Arial" w:hAnsi="Arial"/>
                <w:color w:val="333333"/>
                <w:sz w:val="28"/>
                <w:szCs w:val="28"/>
                <w:highlight w:val="white"/>
                <w:rtl w:val="1"/>
              </w:rPr>
              <w:t xml:space="preserve">ֶׂ</w:t>
            </w:r>
            <w:r w:rsidDel="00000000" w:rsidR="00000000" w:rsidRPr="00000000">
              <w:rPr>
                <w:rFonts w:ascii="Arial" w:cs="Arial" w:eastAsia="Arial" w:hAnsi="Arial"/>
                <w:color w:val="333333"/>
                <w:sz w:val="28"/>
                <w:szCs w:val="28"/>
                <w:highlight w:val="white"/>
                <w:rtl w:val="1"/>
              </w:rPr>
              <w:t xml:space="preserve">יך</w:t>
            </w:r>
            <w:r w:rsidDel="00000000" w:rsidR="00000000" w:rsidRPr="00000000">
              <w:rPr>
                <w:rFonts w:ascii="Arial" w:cs="Arial" w:eastAsia="Arial" w:hAnsi="Arial"/>
                <w:color w:val="333333"/>
                <w:sz w:val="28"/>
                <w:szCs w:val="28"/>
                <w:highlight w:val="white"/>
                <w:rtl w:val="1"/>
              </w:rPr>
              <w:t xml:space="preserve">ָ.</w:t>
            </w:r>
          </w:p>
          <w:p w:rsidR="00000000" w:rsidDel="00000000" w:rsidP="00000000" w:rsidRDefault="00000000" w:rsidRPr="00000000" w14:paraId="00000018">
            <w:pPr>
              <w:bidi w:val="1"/>
              <w:ind w:left="-20" w:firstLine="0"/>
              <w:rPr>
                <w:rFonts w:ascii="Arial" w:cs="Arial" w:eastAsia="Arial" w:hAnsi="Arial"/>
                <w:color w:val="333333"/>
                <w:sz w:val="28"/>
                <w:szCs w:val="28"/>
                <w:highlight w:val="white"/>
              </w:rPr>
            </w:pPr>
            <w:r w:rsidDel="00000000" w:rsidR="00000000" w:rsidRPr="00000000">
              <w:rPr>
                <w:rFonts w:ascii="Arial" w:cs="Arial" w:eastAsia="Arial" w:hAnsi="Arial"/>
                <w:color w:val="333333"/>
                <w:sz w:val="28"/>
                <w:szCs w:val="28"/>
                <w:highlight w:val="white"/>
                <w:rtl w:val="0"/>
              </w:rPr>
              <w:t xml:space="preserve"> </w:t>
            </w:r>
          </w:p>
        </w:tc>
      </w:tr>
    </w:tbl>
    <w:p w:rsidR="00000000" w:rsidDel="00000000" w:rsidP="00000000" w:rsidRDefault="00000000" w:rsidRPr="00000000" w14:paraId="00000019">
      <w:pPr>
        <w:ind w:left="0" w:firstLine="0"/>
        <w:rPr>
          <w:rFonts w:ascii="Arial" w:cs="Arial" w:eastAsia="Arial" w:hAnsi="Arial"/>
          <w:b w:val="1"/>
          <w:i w:val="1"/>
          <w:sz w:val="28"/>
          <w:szCs w:val="28"/>
        </w:rPr>
      </w:pPr>
      <w:r w:rsidDel="00000000" w:rsidR="00000000" w:rsidRPr="00000000">
        <w:rPr>
          <w:rtl w:val="0"/>
        </w:rPr>
      </w:r>
    </w:p>
    <w:p w:rsidR="00000000" w:rsidDel="00000000" w:rsidP="00000000" w:rsidRDefault="00000000" w:rsidRPr="00000000" w14:paraId="0000001A">
      <w:pPr>
        <w:ind w:left="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B">
      <w:pPr>
        <w:ind w:left="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C">
      <w:pPr>
        <w:ind w:left="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D">
      <w:pPr>
        <w:ind w:left="0" w:firstLine="0"/>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E">
      <w:pPr>
        <w:ind w:left="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3. Sifri, Re’eh 137– Everyone celebrates Shavuot independent of whether or not they.3 harvest produce.</w:t>
      </w:r>
    </w:p>
    <w:tbl>
      <w:tblPr>
        <w:tblStyle w:val="Table2"/>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0"/>
        <w:gridCol w:w="4470"/>
        <w:tblGridChange w:id="0">
          <w:tblGrid>
            <w:gridCol w:w="4410"/>
            <w:gridCol w:w="4470"/>
          </w:tblGrid>
        </w:tblGridChange>
      </w:tblGrid>
      <w:tr>
        <w:trPr>
          <w:trHeight w:val="3180" w:hRule="atLeast"/>
        </w:trPr>
        <w:tc>
          <w:tcPr>
            <w:tcBorders>
              <w:top w:color="000000" w:space="0" w:sz="8" w:val="single"/>
              <w:left w:color="000000" w:space="0" w:sz="8" w:val="single"/>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ind w:left="-20" w:firstLine="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“You should make a festival of Shavuot for the Lord, your G-d.” But it says: “The festival of harvesting through the first fruits of your produce.” You might think that only someone who has harvested produce has to celebrate the festival, but someone who doesn’t, does not celebrate the festival. Therefore the verse teaches, “You should make the festival of Shavuot for the Lord, your God” – whether you have or have not harvested produce.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bidi w:val="1"/>
              <w:ind w:left="-20" w:firstLine="0"/>
              <w:rPr>
                <w:rFonts w:ascii="Arial" w:cs="Arial" w:eastAsia="Arial" w:hAnsi="Arial"/>
                <w:b w:val="1"/>
                <w:sz w:val="28"/>
                <w:szCs w:val="28"/>
              </w:rPr>
            </w:pPr>
            <w:r w:rsidDel="00000000" w:rsidR="00000000" w:rsidRPr="00000000">
              <w:rPr>
                <w:rFonts w:ascii="Arial" w:cs="Arial" w:eastAsia="Arial" w:hAnsi="Arial"/>
                <w:sz w:val="28"/>
                <w:szCs w:val="28"/>
                <w:rtl w:val="1"/>
              </w:rPr>
              <w:t xml:space="preserve">ועשית</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חג</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שבועות</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לה</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אלקיך</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מכלל</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שנאמר</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שמות</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כג</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וחג</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הקציר</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בכורי</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מעשיך</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יכול</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אם</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יש</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לך</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קציר</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אתה</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עושה</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יו</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ט</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ואם</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לאו</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אין</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אתה</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עושה</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יו</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ט</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תלמוד</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לומר</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ועשית</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חג</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שבועות</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לה</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אלקיך</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b w:val="1"/>
                <w:sz w:val="28"/>
                <w:szCs w:val="28"/>
                <w:rtl w:val="1"/>
              </w:rPr>
              <w:t xml:space="preserve">בין</w:t>
            </w:r>
            <w:r w:rsidDel="00000000" w:rsidR="00000000" w:rsidRPr="00000000">
              <w:rPr>
                <w:rFonts w:ascii="Arial" w:cs="Arial" w:eastAsia="Arial" w:hAnsi="Arial"/>
                <w:b w:val="1"/>
                <w:sz w:val="28"/>
                <w:szCs w:val="28"/>
                <w:rtl w:val="1"/>
              </w:rPr>
              <w:t xml:space="preserve"> </w:t>
            </w:r>
            <w:r w:rsidDel="00000000" w:rsidR="00000000" w:rsidRPr="00000000">
              <w:rPr>
                <w:rFonts w:ascii="Arial" w:cs="Arial" w:eastAsia="Arial" w:hAnsi="Arial"/>
                <w:b w:val="1"/>
                <w:sz w:val="28"/>
                <w:szCs w:val="28"/>
                <w:rtl w:val="1"/>
              </w:rPr>
              <w:t xml:space="preserve">שיש</w:t>
            </w:r>
            <w:r w:rsidDel="00000000" w:rsidR="00000000" w:rsidRPr="00000000">
              <w:rPr>
                <w:rFonts w:ascii="Arial" w:cs="Arial" w:eastAsia="Arial" w:hAnsi="Arial"/>
                <w:b w:val="1"/>
                <w:sz w:val="28"/>
                <w:szCs w:val="28"/>
                <w:rtl w:val="1"/>
              </w:rPr>
              <w:t xml:space="preserve"> </w:t>
            </w:r>
            <w:r w:rsidDel="00000000" w:rsidR="00000000" w:rsidRPr="00000000">
              <w:rPr>
                <w:rFonts w:ascii="Arial" w:cs="Arial" w:eastAsia="Arial" w:hAnsi="Arial"/>
                <w:b w:val="1"/>
                <w:sz w:val="28"/>
                <w:szCs w:val="28"/>
                <w:rtl w:val="1"/>
              </w:rPr>
              <w:t xml:space="preserve">לו</w:t>
            </w:r>
            <w:r w:rsidDel="00000000" w:rsidR="00000000" w:rsidRPr="00000000">
              <w:rPr>
                <w:rFonts w:ascii="Arial" w:cs="Arial" w:eastAsia="Arial" w:hAnsi="Arial"/>
                <w:b w:val="1"/>
                <w:sz w:val="28"/>
                <w:szCs w:val="28"/>
                <w:rtl w:val="1"/>
              </w:rPr>
              <w:t xml:space="preserve"> </w:t>
            </w:r>
            <w:r w:rsidDel="00000000" w:rsidR="00000000" w:rsidRPr="00000000">
              <w:rPr>
                <w:rFonts w:ascii="Arial" w:cs="Arial" w:eastAsia="Arial" w:hAnsi="Arial"/>
                <w:b w:val="1"/>
                <w:sz w:val="28"/>
                <w:szCs w:val="28"/>
                <w:rtl w:val="1"/>
              </w:rPr>
              <w:t xml:space="preserve">קציר</w:t>
            </w:r>
            <w:r w:rsidDel="00000000" w:rsidR="00000000" w:rsidRPr="00000000">
              <w:rPr>
                <w:rFonts w:ascii="Arial" w:cs="Arial" w:eastAsia="Arial" w:hAnsi="Arial"/>
                <w:b w:val="1"/>
                <w:sz w:val="28"/>
                <w:szCs w:val="28"/>
                <w:rtl w:val="1"/>
              </w:rPr>
              <w:t xml:space="preserve"> </w:t>
            </w:r>
            <w:r w:rsidDel="00000000" w:rsidR="00000000" w:rsidRPr="00000000">
              <w:rPr>
                <w:rFonts w:ascii="Arial" w:cs="Arial" w:eastAsia="Arial" w:hAnsi="Arial"/>
                <w:b w:val="1"/>
                <w:sz w:val="28"/>
                <w:szCs w:val="28"/>
                <w:rtl w:val="1"/>
              </w:rPr>
              <w:t xml:space="preserve">ובין</w:t>
            </w:r>
            <w:r w:rsidDel="00000000" w:rsidR="00000000" w:rsidRPr="00000000">
              <w:rPr>
                <w:rFonts w:ascii="Arial" w:cs="Arial" w:eastAsia="Arial" w:hAnsi="Arial"/>
                <w:b w:val="1"/>
                <w:sz w:val="28"/>
                <w:szCs w:val="28"/>
                <w:rtl w:val="1"/>
              </w:rPr>
              <w:t xml:space="preserve"> </w:t>
            </w:r>
            <w:r w:rsidDel="00000000" w:rsidR="00000000" w:rsidRPr="00000000">
              <w:rPr>
                <w:rFonts w:ascii="Arial" w:cs="Arial" w:eastAsia="Arial" w:hAnsi="Arial"/>
                <w:b w:val="1"/>
                <w:sz w:val="28"/>
                <w:szCs w:val="28"/>
                <w:rtl w:val="1"/>
              </w:rPr>
              <w:t xml:space="preserve">שאין</w:t>
            </w:r>
            <w:r w:rsidDel="00000000" w:rsidR="00000000" w:rsidRPr="00000000">
              <w:rPr>
                <w:rFonts w:ascii="Arial" w:cs="Arial" w:eastAsia="Arial" w:hAnsi="Arial"/>
                <w:b w:val="1"/>
                <w:sz w:val="28"/>
                <w:szCs w:val="28"/>
                <w:rtl w:val="1"/>
              </w:rPr>
              <w:t xml:space="preserve"> </w:t>
            </w:r>
            <w:r w:rsidDel="00000000" w:rsidR="00000000" w:rsidRPr="00000000">
              <w:rPr>
                <w:rFonts w:ascii="Arial" w:cs="Arial" w:eastAsia="Arial" w:hAnsi="Arial"/>
                <w:b w:val="1"/>
                <w:sz w:val="28"/>
                <w:szCs w:val="28"/>
                <w:rtl w:val="1"/>
              </w:rPr>
              <w:t xml:space="preserve">לו</w:t>
            </w:r>
            <w:r w:rsidDel="00000000" w:rsidR="00000000" w:rsidRPr="00000000">
              <w:rPr>
                <w:rFonts w:ascii="Arial" w:cs="Arial" w:eastAsia="Arial" w:hAnsi="Arial"/>
                <w:b w:val="1"/>
                <w:sz w:val="28"/>
                <w:szCs w:val="28"/>
                <w:rtl w:val="1"/>
              </w:rPr>
              <w:t xml:space="preserve"> </w:t>
            </w:r>
            <w:r w:rsidDel="00000000" w:rsidR="00000000" w:rsidRPr="00000000">
              <w:rPr>
                <w:rFonts w:ascii="Arial" w:cs="Arial" w:eastAsia="Arial" w:hAnsi="Arial"/>
                <w:b w:val="1"/>
                <w:sz w:val="28"/>
                <w:szCs w:val="28"/>
                <w:rtl w:val="1"/>
              </w:rPr>
              <w:t xml:space="preserve">קציר</w:t>
            </w:r>
            <w:r w:rsidDel="00000000" w:rsidR="00000000" w:rsidRPr="00000000">
              <w:rPr>
                <w:rFonts w:ascii="Arial" w:cs="Arial" w:eastAsia="Arial" w:hAnsi="Arial"/>
                <w:b w:val="1"/>
                <w:sz w:val="28"/>
                <w:szCs w:val="28"/>
                <w:rtl w:val="1"/>
              </w:rPr>
              <w:t xml:space="preserve">, </w:t>
            </w:r>
            <w:r w:rsidDel="00000000" w:rsidR="00000000" w:rsidRPr="00000000">
              <w:rPr>
                <w:rFonts w:ascii="Arial" w:cs="Arial" w:eastAsia="Arial" w:hAnsi="Arial"/>
                <w:b w:val="1"/>
                <w:sz w:val="28"/>
                <w:szCs w:val="28"/>
                <w:rtl w:val="1"/>
              </w:rPr>
              <w:t xml:space="preserve">אתה</w:t>
            </w:r>
            <w:r w:rsidDel="00000000" w:rsidR="00000000" w:rsidRPr="00000000">
              <w:rPr>
                <w:rFonts w:ascii="Arial" w:cs="Arial" w:eastAsia="Arial" w:hAnsi="Arial"/>
                <w:b w:val="1"/>
                <w:sz w:val="28"/>
                <w:szCs w:val="28"/>
                <w:rtl w:val="1"/>
              </w:rPr>
              <w:t xml:space="preserve"> </w:t>
            </w:r>
            <w:r w:rsidDel="00000000" w:rsidR="00000000" w:rsidRPr="00000000">
              <w:rPr>
                <w:rFonts w:ascii="Arial" w:cs="Arial" w:eastAsia="Arial" w:hAnsi="Arial"/>
                <w:b w:val="1"/>
                <w:sz w:val="28"/>
                <w:szCs w:val="28"/>
                <w:rtl w:val="1"/>
              </w:rPr>
              <w:t xml:space="preserve">עושה</w:t>
            </w:r>
            <w:r w:rsidDel="00000000" w:rsidR="00000000" w:rsidRPr="00000000">
              <w:rPr>
                <w:rFonts w:ascii="Arial" w:cs="Arial" w:eastAsia="Arial" w:hAnsi="Arial"/>
                <w:b w:val="1"/>
                <w:sz w:val="28"/>
                <w:szCs w:val="28"/>
                <w:rtl w:val="1"/>
              </w:rPr>
              <w:t xml:space="preserve"> </w:t>
            </w:r>
            <w:r w:rsidDel="00000000" w:rsidR="00000000" w:rsidRPr="00000000">
              <w:rPr>
                <w:rFonts w:ascii="Arial" w:cs="Arial" w:eastAsia="Arial" w:hAnsi="Arial"/>
                <w:b w:val="1"/>
                <w:sz w:val="28"/>
                <w:szCs w:val="28"/>
                <w:rtl w:val="1"/>
              </w:rPr>
              <w:t xml:space="preserve">יו</w:t>
            </w:r>
            <w:r w:rsidDel="00000000" w:rsidR="00000000" w:rsidRPr="00000000">
              <w:rPr>
                <w:rFonts w:ascii="Arial" w:cs="Arial" w:eastAsia="Arial" w:hAnsi="Arial"/>
                <w:b w:val="1"/>
                <w:sz w:val="28"/>
                <w:szCs w:val="28"/>
                <w:rtl w:val="1"/>
              </w:rPr>
              <w:t xml:space="preserve">"</w:t>
            </w:r>
            <w:r w:rsidDel="00000000" w:rsidR="00000000" w:rsidRPr="00000000">
              <w:rPr>
                <w:rFonts w:ascii="Arial" w:cs="Arial" w:eastAsia="Arial" w:hAnsi="Arial"/>
                <w:b w:val="1"/>
                <w:sz w:val="28"/>
                <w:szCs w:val="28"/>
                <w:rtl w:val="1"/>
              </w:rPr>
              <w:t xml:space="preserve">ט</w:t>
            </w:r>
            <w:r w:rsidDel="00000000" w:rsidR="00000000" w:rsidRPr="00000000">
              <w:rPr>
                <w:rFonts w:ascii="Arial" w:cs="Arial" w:eastAsia="Arial" w:hAnsi="Arial"/>
                <w:b w:val="1"/>
                <w:sz w:val="28"/>
                <w:szCs w:val="28"/>
                <w:rtl w:val="1"/>
              </w:rPr>
              <w:t xml:space="preserve">.</w:t>
            </w:r>
          </w:p>
          <w:p w:rsidR="00000000" w:rsidDel="00000000" w:rsidP="00000000" w:rsidRDefault="00000000" w:rsidRPr="00000000" w14:paraId="00000022">
            <w:pPr>
              <w:ind w:left="-2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tc>
      </w:tr>
    </w:tbl>
    <w:p w:rsidR="00000000" w:rsidDel="00000000" w:rsidP="00000000" w:rsidRDefault="00000000" w:rsidRPr="00000000" w14:paraId="00000023">
      <w:pPr>
        <w:bidi w:val="1"/>
        <w:spacing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4">
      <w:pPr>
        <w:bidi w:val="1"/>
        <w:spacing w:line="276" w:lineRule="auto"/>
        <w:rPr>
          <w:rFonts w:ascii="Arial" w:cs="Arial" w:eastAsia="Arial" w:hAnsi="Arial"/>
          <w:sz w:val="28"/>
          <w:szCs w:val="28"/>
        </w:rPr>
      </w:pPr>
      <w:r w:rsidDel="00000000" w:rsidR="00000000" w:rsidRPr="00000000">
        <w:rPr>
          <w:rtl w:val="0"/>
        </w:rPr>
      </w:r>
    </w:p>
    <w:tbl>
      <w:tblPr>
        <w:tblStyle w:val="Table3"/>
        <w:tblW w:w="9360.0" w:type="dxa"/>
        <w:jc w:val="left"/>
        <w:tblInd w:w="150.0" w:type="pct"/>
        <w:tblLayout w:type="fixed"/>
        <w:tblLook w:val="0600"/>
      </w:tblPr>
      <w:tblGrid>
        <w:gridCol w:w="4680"/>
        <w:gridCol w:w="4680"/>
        <w:tblGridChange w:id="0">
          <w:tblGrid>
            <w:gridCol w:w="4680"/>
            <w:gridCol w:w="4680"/>
          </w:tblGrid>
        </w:tblGridChange>
      </w:tblGrid>
      <w:tr>
        <w:tc>
          <w:tcPr>
            <w:shd w:fill="ffffff" w:val="clear"/>
            <w:tcMar>
              <w:top w:w="0.0" w:type="dxa"/>
              <w:left w:w="150.0" w:type="dxa"/>
              <w:bottom w:w="0.0" w:type="dxa"/>
              <w:right w:w="15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320" w:lineRule="auto"/>
              <w:rPr>
                <w:rFonts w:ascii="Arial" w:cs="Arial" w:eastAsia="Arial" w:hAnsi="Arial"/>
                <w:color w:val="333333"/>
                <w:sz w:val="28"/>
                <w:szCs w:val="28"/>
                <w:highlight w:val="whit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320" w:lineRule="auto"/>
              <w:rPr>
                <w:rFonts w:ascii="Arial" w:cs="Arial" w:eastAsia="Arial" w:hAnsi="Arial"/>
                <w:b w:val="1"/>
                <w:color w:val="000000"/>
                <w:sz w:val="28"/>
                <w:szCs w:val="28"/>
                <w:shd w:fill="auto" w:val="clear"/>
              </w:rPr>
            </w:pPr>
            <w:hyperlink r:id="rId7">
              <w:r w:rsidDel="00000000" w:rsidR="00000000" w:rsidRPr="00000000">
                <w:rPr>
                  <w:rFonts w:ascii="Arial" w:cs="Arial" w:eastAsia="Arial" w:hAnsi="Arial"/>
                  <w:b w:val="1"/>
                  <w:color w:val="000000"/>
                  <w:sz w:val="28"/>
                  <w:szCs w:val="28"/>
                  <w:shd w:fill="auto" w:val="clear"/>
                  <w:rtl w:val="0"/>
                </w:rPr>
                <w:t xml:space="preserve">Deuteronomy 26:1-11</w:t>
              </w:r>
            </w:hyperlink>
            <w:r w:rsidDel="00000000" w:rsidR="00000000" w:rsidRPr="00000000">
              <w:rPr>
                <w:rtl w:val="0"/>
              </w:rPr>
            </w:r>
          </w:p>
          <w:tbl>
            <w:tblPr>
              <w:tblStyle w:val="Table4"/>
              <w:tblW w:w="43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80"/>
              <w:tblGridChange w:id="0">
                <w:tblGrid>
                  <w:gridCol w:w="4380"/>
                </w:tblGrid>
              </w:tblGridChange>
            </w:tblGrid>
            <w:tr>
              <w:tc>
                <w:tcPr>
                  <w:shd w:fill="ffffff" w:val="clear"/>
                  <w:tcMar>
                    <w:top w:w="0.0" w:type="dxa"/>
                    <w:left w:w="150.0" w:type="dxa"/>
                    <w:bottom w:w="0.0" w:type="dxa"/>
                    <w:right w:w="15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Arial" w:cs="Arial" w:eastAsia="Arial" w:hAnsi="Arial"/>
                      <w:sz w:val="28"/>
                      <w:szCs w:val="28"/>
                      <w:shd w:fill="auto" w:val="clear"/>
                    </w:rPr>
                  </w:pPr>
                  <w:r w:rsidDel="00000000" w:rsidR="00000000" w:rsidRPr="00000000">
                    <w:rPr>
                      <w:rFonts w:ascii="Arial" w:cs="Arial" w:eastAsia="Arial" w:hAnsi="Arial"/>
                      <w:sz w:val="28"/>
                      <w:szCs w:val="28"/>
                      <w:shd w:fill="auto" w:val="clear"/>
                      <w:rtl w:val="0"/>
                    </w:rPr>
                    <w:t xml:space="preserve">(1) When you enter the land that the LORD your God is giving you as a heritage, and you possess it and settle in it, (2) you shall take some of every first fruit of the soil, which you harvest from the land that the LORD your God is giving you, put it in a basket and go to the place where the LORD your God will choose to establish His name. (3) You shall go to the priest in charge at that time and say to him, “I acknowledge this day before the LORD your God that I have entered the land that the LORD swore to our fathers to assign us.” (4) The priest shall take the basket from your hand and set it down in front of the altar of the LORD your God. (5) You shall then recite as follows before the LORD your God: “My father was a fugitive Aramean. He went down to Egypt with meager numbers and sojourned there; but there he became a great and very populous nation. (6) The Egyptians dealt harshly with us and oppressed us; they imposed heavy labor upon us. (7) We cried to the LORD, the God of our fathers, and the LORD heard our plea and saw our plight, our misery, and our oppression. (8) The LORD freed us from Egypt by a mighty hand, by an outstretched arm and awesome power, and by signs and portents. (9) He brought us to this place and gave us this land, a land flowing with milk and honey. (10) Wherefore I now bring the first fruits of the soil which You, O LORD, have given me.” You shall leave it before the LORD your God and bow low before the LORD your God. (11) And you shall enjoy, together with the Levite and the stranger in your midst, all the bounty that the LORD your God has bestowed upon you and your household.</w:t>
                  </w:r>
                </w:p>
              </w:tc>
            </w:tr>
          </w:tbl>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8"/>
                <w:szCs w:val="28"/>
              </w:rPr>
            </w:pPr>
            <w:r w:rsidDel="00000000" w:rsidR="00000000" w:rsidRPr="00000000">
              <w:rPr>
                <w:rtl w:val="0"/>
              </w:rPr>
            </w:r>
          </w:p>
        </w:tc>
        <w:tc>
          <w:tcPr>
            <w:shd w:fill="ffffff" w:val="clear"/>
            <w:tcMar>
              <w:top w:w="0.0" w:type="dxa"/>
              <w:left w:w="150.0" w:type="dxa"/>
              <w:bottom w:w="0.0" w:type="dxa"/>
              <w:right w:w="15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bidi w:val="1"/>
              <w:spacing w:line="32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bidi w:val="1"/>
              <w:spacing w:line="320" w:lineRule="auto"/>
              <w:rPr>
                <w:rFonts w:ascii="Arial" w:cs="Arial" w:eastAsia="Arial" w:hAnsi="Arial"/>
                <w:b w:val="1"/>
                <w:color w:val="000000"/>
                <w:sz w:val="28"/>
                <w:szCs w:val="28"/>
                <w:shd w:fill="auto" w:val="clear"/>
              </w:rPr>
            </w:pPr>
            <w:r w:rsidDel="00000000" w:rsidR="00000000" w:rsidRPr="00000000">
              <w:rPr>
                <w:rFonts w:ascii="Arial" w:cs="Arial" w:eastAsia="Arial" w:hAnsi="Arial"/>
                <w:sz w:val="28"/>
                <w:szCs w:val="28"/>
                <w:rtl w:val="0"/>
              </w:rPr>
              <w:t xml:space="preserve">4</w:t>
            </w:r>
            <w:r w:rsidDel="00000000" w:rsidR="00000000" w:rsidRPr="00000000">
              <w:rPr>
                <w:rFonts w:ascii="Arial" w:cs="Arial" w:eastAsia="Arial" w:hAnsi="Arial"/>
                <w:sz w:val="28"/>
                <w:szCs w:val="28"/>
                <w:shd w:fill="auto" w:val="clear"/>
                <w:rtl w:val="0"/>
              </w:rPr>
              <w:t xml:space="preserve">:</w:t>
            </w:r>
            <w:hyperlink r:id="rId8">
              <w:r w:rsidDel="00000000" w:rsidR="00000000" w:rsidRPr="00000000">
                <w:rPr>
                  <w:rFonts w:ascii="Arial" w:cs="Arial" w:eastAsia="Arial" w:hAnsi="Arial"/>
                  <w:b w:val="1"/>
                  <w:color w:val="000000"/>
                  <w:sz w:val="28"/>
                  <w:szCs w:val="28"/>
                  <w:shd w:fill="auto" w:val="clear"/>
                  <w:rtl w:val="1"/>
                </w:rPr>
                <w:t xml:space="preserve">דברים</w:t>
              </w:r>
            </w:hyperlink>
            <w:hyperlink r:id="rId9">
              <w:r w:rsidDel="00000000" w:rsidR="00000000" w:rsidRPr="00000000">
                <w:rPr>
                  <w:rFonts w:ascii="Arial" w:cs="Arial" w:eastAsia="Arial" w:hAnsi="Arial"/>
                  <w:b w:val="1"/>
                  <w:color w:val="000000"/>
                  <w:sz w:val="28"/>
                  <w:szCs w:val="28"/>
                  <w:shd w:fill="auto" w:val="clear"/>
                  <w:rtl w:val="1"/>
                </w:rPr>
                <w:t xml:space="preserve"> </w:t>
              </w:r>
            </w:hyperlink>
            <w:hyperlink r:id="rId10">
              <w:r w:rsidDel="00000000" w:rsidR="00000000" w:rsidRPr="00000000">
                <w:rPr>
                  <w:rFonts w:ascii="Arial" w:cs="Arial" w:eastAsia="Arial" w:hAnsi="Arial"/>
                  <w:b w:val="1"/>
                  <w:color w:val="000000"/>
                  <w:sz w:val="28"/>
                  <w:szCs w:val="28"/>
                  <w:shd w:fill="auto" w:val="clear"/>
                  <w:rtl w:val="1"/>
                </w:rPr>
                <w:t xml:space="preserve">כ</w:t>
              </w:r>
            </w:hyperlink>
            <w:hyperlink r:id="rId11">
              <w:r w:rsidDel="00000000" w:rsidR="00000000" w:rsidRPr="00000000">
                <w:rPr>
                  <w:rFonts w:ascii="Arial" w:cs="Arial" w:eastAsia="Arial" w:hAnsi="Arial"/>
                  <w:b w:val="1"/>
                  <w:color w:val="000000"/>
                  <w:sz w:val="28"/>
                  <w:szCs w:val="28"/>
                  <w:shd w:fill="auto" w:val="clear"/>
                  <w:rtl w:val="1"/>
                </w:rPr>
                <w:t xml:space="preserve">״</w:t>
              </w:r>
            </w:hyperlink>
            <w:hyperlink r:id="rId12">
              <w:r w:rsidDel="00000000" w:rsidR="00000000" w:rsidRPr="00000000">
                <w:rPr>
                  <w:rFonts w:ascii="Arial" w:cs="Arial" w:eastAsia="Arial" w:hAnsi="Arial"/>
                  <w:b w:val="1"/>
                  <w:color w:val="000000"/>
                  <w:sz w:val="28"/>
                  <w:szCs w:val="28"/>
                  <w:shd w:fill="auto" w:val="clear"/>
                  <w:rtl w:val="1"/>
                </w:rPr>
                <w:t xml:space="preserve">ו</w:t>
              </w:r>
            </w:hyperlink>
            <w:hyperlink r:id="rId13">
              <w:r w:rsidDel="00000000" w:rsidR="00000000" w:rsidRPr="00000000">
                <w:rPr>
                  <w:rFonts w:ascii="Arial" w:cs="Arial" w:eastAsia="Arial" w:hAnsi="Arial"/>
                  <w:b w:val="1"/>
                  <w:color w:val="000000"/>
                  <w:sz w:val="28"/>
                  <w:szCs w:val="28"/>
                  <w:shd w:fill="auto" w:val="clear"/>
                  <w:rtl w:val="1"/>
                </w:rPr>
                <w:t xml:space="preserve">:</w:t>
              </w:r>
            </w:hyperlink>
            <w:hyperlink r:id="rId14">
              <w:r w:rsidDel="00000000" w:rsidR="00000000" w:rsidRPr="00000000">
                <w:rPr>
                  <w:rFonts w:ascii="Arial" w:cs="Arial" w:eastAsia="Arial" w:hAnsi="Arial"/>
                  <w:b w:val="1"/>
                  <w:color w:val="000000"/>
                  <w:sz w:val="28"/>
                  <w:szCs w:val="28"/>
                  <w:shd w:fill="auto" w:val="clear"/>
                  <w:rtl w:val="1"/>
                </w:rPr>
                <w:t xml:space="preserve">א</w:t>
              </w:r>
            </w:hyperlink>
            <w:hyperlink r:id="rId15">
              <w:r w:rsidDel="00000000" w:rsidR="00000000" w:rsidRPr="00000000">
                <w:rPr>
                  <w:rFonts w:ascii="Arial" w:cs="Arial" w:eastAsia="Arial" w:hAnsi="Arial"/>
                  <w:b w:val="1"/>
                  <w:color w:val="000000"/>
                  <w:sz w:val="28"/>
                  <w:szCs w:val="28"/>
                  <w:shd w:fill="auto" w:val="clear"/>
                  <w:rtl w:val="1"/>
                </w:rPr>
                <w:t xml:space="preserve">׳-</w:t>
              </w:r>
            </w:hyperlink>
            <w:hyperlink r:id="rId16">
              <w:r w:rsidDel="00000000" w:rsidR="00000000" w:rsidRPr="00000000">
                <w:rPr>
                  <w:rFonts w:ascii="Arial" w:cs="Arial" w:eastAsia="Arial" w:hAnsi="Arial"/>
                  <w:b w:val="1"/>
                  <w:color w:val="000000"/>
                  <w:sz w:val="28"/>
                  <w:szCs w:val="28"/>
                  <w:shd w:fill="auto" w:val="clear"/>
                  <w:rtl w:val="1"/>
                </w:rPr>
                <w:t xml:space="preserve">י</w:t>
              </w:r>
            </w:hyperlink>
            <w:hyperlink r:id="rId17">
              <w:r w:rsidDel="00000000" w:rsidR="00000000" w:rsidRPr="00000000">
                <w:rPr>
                  <w:rFonts w:ascii="Arial" w:cs="Arial" w:eastAsia="Arial" w:hAnsi="Arial"/>
                  <w:b w:val="1"/>
                  <w:color w:val="000000"/>
                  <w:sz w:val="28"/>
                  <w:szCs w:val="28"/>
                  <w:shd w:fill="auto" w:val="clear"/>
                  <w:rtl w:val="1"/>
                </w:rPr>
                <w:t xml:space="preserve">״</w:t>
              </w:r>
            </w:hyperlink>
            <w:hyperlink r:id="rId18">
              <w:r w:rsidDel="00000000" w:rsidR="00000000" w:rsidRPr="00000000">
                <w:rPr>
                  <w:rFonts w:ascii="Arial" w:cs="Arial" w:eastAsia="Arial" w:hAnsi="Arial"/>
                  <w:b w:val="1"/>
                  <w:color w:val="000000"/>
                  <w:sz w:val="28"/>
                  <w:szCs w:val="28"/>
                  <w:shd w:fill="auto" w:val="clear"/>
                  <w:rtl w:val="1"/>
                </w:rPr>
                <w:t xml:space="preserve">א</w:t>
              </w:r>
            </w:hyperlink>
            <w:r w:rsidDel="00000000" w:rsidR="00000000" w:rsidRPr="00000000">
              <w:rPr>
                <w:rtl w:val="0"/>
              </w:rPr>
            </w:r>
          </w:p>
          <w:tbl>
            <w:tblPr>
              <w:tblStyle w:val="Table5"/>
              <w:bidiVisual w:val="1"/>
              <w:tblW w:w="43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80"/>
              <w:tblGridChange w:id="0">
                <w:tblGrid>
                  <w:gridCol w:w="4380"/>
                </w:tblGrid>
              </w:tblGridChange>
            </w:tblGrid>
            <w:tr>
              <w:tc>
                <w:tcPr>
                  <w:shd w:fill="ffffff" w:val="clear"/>
                  <w:tcMar>
                    <w:top w:w="0.0" w:type="dxa"/>
                    <w:left w:w="150.0" w:type="dxa"/>
                    <w:bottom w:w="0.0" w:type="dxa"/>
                    <w:right w:w="15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bidi w:val="1"/>
                    <w:rPr>
                      <w:rFonts w:ascii="Arial" w:cs="Arial" w:eastAsia="Arial" w:hAnsi="Arial"/>
                      <w:sz w:val="28"/>
                      <w:szCs w:val="28"/>
                      <w:shd w:fill="auto" w:val="clear"/>
                    </w:rPr>
                  </w:pPr>
                  <w:r w:rsidDel="00000000" w:rsidR="00000000" w:rsidRPr="00000000">
                    <w:rPr>
                      <w:rtl w:val="0"/>
                    </w:rPr>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כ</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ץ</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ק</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יך</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נ</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ן</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ך</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נ</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ח</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יר</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ק</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ח</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מ</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ית</w:t>
                  </w:r>
                  <w:r w:rsidDel="00000000" w:rsidR="00000000" w:rsidRPr="00000000">
                    <w:rPr>
                      <w:rFonts w:ascii="Arial" w:cs="Arial" w:eastAsia="Arial" w:hAnsi="Arial"/>
                      <w:sz w:val="28"/>
                      <w:szCs w:val="28"/>
                      <w:shd w:fill="auto" w:val="clear"/>
                      <w:rtl w:val="1"/>
                    </w:rPr>
                    <w:t xml:space="preserve"> ׀ </w:t>
                  </w:r>
                  <w:r w:rsidDel="00000000" w:rsidR="00000000" w:rsidRPr="00000000">
                    <w:rPr>
                      <w:rFonts w:ascii="Arial" w:cs="Arial" w:eastAsia="Arial" w:hAnsi="Arial"/>
                      <w:sz w:val="28"/>
                      <w:szCs w:val="28"/>
                      <w:shd w:fill="auto" w:val="clear"/>
                      <w:rtl w:val="1"/>
                    </w:rPr>
                    <w:t xml:space="preserve">כ</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פ</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ד</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מ</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יא</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מ</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צ</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ך</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ק</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יך</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נ</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ן</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ך</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מ</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ט</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נ</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כ</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מ</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ק</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ם</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ח</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ק</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יך</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כ</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ן</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מ</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ם</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ג</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את</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כ</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ן</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מ</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ים</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ם</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מ</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יו</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ג</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ד</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ם</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ק</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יך</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כ</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ץ</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נ</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ע</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ינו</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נו</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ד</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ק</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ח</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כ</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ן</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ט</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נ</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מ</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ד</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ך</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נ</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יח</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פ</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נ</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מ</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ז</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ח</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ק</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יך</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tl w:val="0"/>
                    </w:rPr>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ע</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נ</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ית</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א</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מ</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ר</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ת</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פ</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נ</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 ׀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ק</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יך</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א</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ר</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מ</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א</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ב</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ד</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א</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ב</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ר</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ד</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מ</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צ</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ר</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מ</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ה</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ג</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ר</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ש</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ם</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ב</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מ</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ת</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מ</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ע</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ט</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ה</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ש</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ם</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ל</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ג</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ג</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ד</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ל</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ע</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צ</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ם</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ר</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ב</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ר</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עו</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א</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ת</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נו</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ה</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מ</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צ</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ר</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ים</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ע</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נ</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נו</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ת</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נ</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ע</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ל</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ינו</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ע</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ב</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ד</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ה</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ק</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ש</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ה</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ז</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נ</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צ</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ע</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ק</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א</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ל</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ה</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א</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ל</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ק</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א</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ב</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ת</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ינו</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ש</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מ</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ע</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ה</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א</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ת</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ק</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ל</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נו</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ר</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א</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א</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ת</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ע</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נ</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נו</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א</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ת</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ע</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מ</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ל</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נו</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א</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ת</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ל</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ח</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צ</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נו</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ח</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צ</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א</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נו</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ה</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מ</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מ</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צ</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ר</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ם</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ב</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ד</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ח</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ז</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ק</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ה</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ב</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ז</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ר</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ע</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נ</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טו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ה</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ב</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מ</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ר</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א</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ג</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ד</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ל</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ב</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א</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ת</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ת</w:t>
                  </w:r>
                  <w:r w:rsidDel="00000000" w:rsidR="00000000" w:rsidRPr="00000000">
                    <w:rPr>
                      <w:rFonts w:ascii="Arial" w:cs="Arial" w:eastAsia="Arial" w:hAnsi="Arial"/>
                      <w:b w:val="1"/>
                      <w:sz w:val="28"/>
                      <w:szCs w:val="28"/>
                      <w:shd w:fill="auto" w:val="clear"/>
                      <w:rtl w:val="1"/>
                    </w:rPr>
                    <w:t xml:space="preserve"> </w:t>
                  </w:r>
                  <w:r w:rsidDel="00000000" w:rsidR="00000000" w:rsidRPr="00000000">
                    <w:rPr>
                      <w:rFonts w:ascii="Arial" w:cs="Arial" w:eastAsia="Arial" w:hAnsi="Arial"/>
                      <w:b w:val="1"/>
                      <w:sz w:val="28"/>
                      <w:szCs w:val="28"/>
                      <w:shd w:fill="auto" w:val="clear"/>
                      <w:rtl w:val="1"/>
                    </w:rPr>
                    <w:t xml:space="preserve">ו</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ב</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מ</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פ</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ת</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1"/>
                    </w:rPr>
                    <w:t xml:space="preserve">ים</w:t>
                  </w:r>
                  <w:r w:rsidDel="00000000" w:rsidR="00000000" w:rsidRPr="00000000">
                    <w:rPr>
                      <w:rFonts w:ascii="Arial" w:cs="Arial" w:eastAsia="Arial" w:hAnsi="Arial"/>
                      <w:b w:val="1"/>
                      <w:sz w:val="28"/>
                      <w:szCs w:val="28"/>
                      <w:shd w:fill="auto" w:val="clear"/>
                      <w:rtl w:val="1"/>
                    </w:rPr>
                    <w:t xml:space="preserve">׃</w:t>
                  </w:r>
                  <w:r w:rsidDel="00000000" w:rsidR="00000000" w:rsidRPr="00000000">
                    <w:rPr>
                      <w:rFonts w:ascii="Arial" w:cs="Arial" w:eastAsia="Arial" w:hAnsi="Arial"/>
                      <w:b w:val="1"/>
                      <w:sz w:val="28"/>
                      <w:szCs w:val="28"/>
                      <w:shd w:fill="auto" w:val="clear"/>
                      <w:rtl w:val="0"/>
                    </w:rPr>
                    <w:t xml:space="preserve"> </w:t>
                  </w:r>
                  <w:r w:rsidDel="00000000" w:rsidR="00000000" w:rsidRPr="00000000">
                    <w:rPr>
                      <w:rtl w:val="0"/>
                    </w:rPr>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ט</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נו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b w:val="1"/>
                      <w:sz w:val="28"/>
                      <w:szCs w:val="28"/>
                      <w:shd w:fill="auto" w:val="clear"/>
                      <w:rtl w:val="0"/>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מ</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ק</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ם</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ז</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ן</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נו</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ץ</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ז</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את</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ץ</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ז</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ח</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ד</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ע</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נ</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ית</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פ</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ד</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מ</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נ</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נ</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ח</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פ</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נ</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ק</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יך</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ח</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ית</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פ</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נ</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ק</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יך</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יא</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מ</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ח</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כ</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ט</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נ</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ן</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ך</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ק</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יך</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ך</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ת</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ל</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י</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ו</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ה</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ג</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א</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ש</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ק</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ר</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ב</w:t>
                  </w:r>
                  <w:r w:rsidDel="00000000" w:rsidR="00000000" w:rsidRPr="00000000">
                    <w:rPr>
                      <w:rFonts w:ascii="Arial" w:cs="Arial" w:eastAsia="Arial" w:hAnsi="Arial"/>
                      <w:sz w:val="28"/>
                      <w:szCs w:val="28"/>
                      <w:shd w:fill="auto" w:val="clear"/>
                      <w:rtl w:val="1"/>
                    </w:rPr>
                    <w:t xml:space="preserve">ֶּֽ</w:t>
                  </w:r>
                  <w:r w:rsidDel="00000000" w:rsidR="00000000" w:rsidRPr="00000000">
                    <w:rPr>
                      <w:rFonts w:ascii="Arial" w:cs="Arial" w:eastAsia="Arial" w:hAnsi="Arial"/>
                      <w:sz w:val="28"/>
                      <w:szCs w:val="28"/>
                      <w:shd w:fill="auto" w:val="clear"/>
                      <w:rtl w:val="1"/>
                    </w:rPr>
                    <w:t xml:space="preserve">ך</w:t>
                  </w:r>
                  <w:r w:rsidDel="00000000" w:rsidR="00000000" w:rsidRPr="00000000">
                    <w:rPr>
                      <w:rFonts w:ascii="Arial" w:cs="Arial" w:eastAsia="Arial" w:hAnsi="Arial"/>
                      <w:sz w:val="28"/>
                      <w:szCs w:val="28"/>
                      <w:shd w:fill="auto" w:val="clear"/>
                      <w:rtl w:val="1"/>
                    </w:rPr>
                    <w:t xml:space="preserve">ָ׃ (</w:t>
                  </w:r>
                  <w:r w:rsidDel="00000000" w:rsidR="00000000" w:rsidRPr="00000000">
                    <w:rPr>
                      <w:rFonts w:ascii="Arial" w:cs="Arial" w:eastAsia="Arial" w:hAnsi="Arial"/>
                      <w:sz w:val="28"/>
                      <w:szCs w:val="28"/>
                      <w:shd w:fill="auto" w:val="clear"/>
                      <w:rtl w:val="1"/>
                    </w:rPr>
                    <w:t xml:space="preserve">ס</w:t>
                  </w:r>
                  <w:r w:rsidDel="00000000" w:rsidR="00000000" w:rsidRPr="00000000">
                    <w:rPr>
                      <w:rFonts w:ascii="Arial" w:cs="Arial" w:eastAsia="Arial" w:hAnsi="Arial"/>
                      <w:sz w:val="28"/>
                      <w:szCs w:val="28"/>
                      <w:shd w:fill="auto" w:val="clear"/>
                      <w:rtl w:val="1"/>
                    </w:rPr>
                    <w:t xml:space="preserve">)</w:t>
                  </w:r>
                </w:p>
              </w:tc>
            </w:tr>
          </w:tbl>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8"/>
                <w:szCs w:val="28"/>
                <w:shd w:fill="auto" w:val="clear"/>
              </w:rPr>
            </w:pPr>
            <w:r w:rsidDel="00000000" w:rsidR="00000000" w:rsidRPr="00000000">
              <w:rPr>
                <w:rtl w:val="0"/>
              </w:rPr>
            </w:r>
          </w:p>
        </w:tc>
      </w:tr>
    </w:tbl>
    <w:p w:rsidR="00000000" w:rsidDel="00000000" w:rsidP="00000000" w:rsidRDefault="00000000" w:rsidRPr="00000000" w14:paraId="0000002D">
      <w:pPr>
        <w:rPr>
          <w:rFonts w:ascii="Times New Roman" w:cs="Times New Roman" w:eastAsia="Times New Roman" w:hAnsi="Times New Roman"/>
          <w:sz w:val="36"/>
          <w:szCs w:val="36"/>
        </w:rPr>
      </w:pPr>
      <w:r w:rsidDel="00000000" w:rsidR="00000000" w:rsidRPr="00000000">
        <w:rPr>
          <w:rtl w:val="0"/>
        </w:rPr>
      </w:r>
    </w:p>
    <w:tbl>
      <w:tblPr>
        <w:tblStyle w:val="Table6"/>
        <w:tblW w:w="9360.0" w:type="dxa"/>
        <w:jc w:val="left"/>
        <w:tblInd w:w="150.0" w:type="pct"/>
        <w:tblLayout w:type="fixed"/>
        <w:tblLook w:val="0600"/>
      </w:tblPr>
      <w:tblGrid>
        <w:gridCol w:w="4680"/>
        <w:gridCol w:w="4680"/>
        <w:tblGridChange w:id="0">
          <w:tblGrid>
            <w:gridCol w:w="4680"/>
            <w:gridCol w:w="4680"/>
          </w:tblGrid>
        </w:tblGridChange>
      </w:tblGrid>
      <w:tr>
        <w:trPr>
          <w:trHeight w:val="10900" w:hRule="atLeast"/>
        </w:trPr>
        <w:tc>
          <w:tcPr>
            <w:shd w:fill="ffffff" w:val="clear"/>
            <w:tcMar>
              <w:top w:w="0.0" w:type="dxa"/>
              <w:left w:w="150.0" w:type="dxa"/>
              <w:bottom w:w="0.0" w:type="dxa"/>
              <w:right w:w="150.0" w:type="dxa"/>
            </w:tcMar>
            <w:vAlign w:val="top"/>
          </w:tcPr>
          <w:p w:rsidR="00000000" w:rsidDel="00000000" w:rsidP="00000000" w:rsidRDefault="00000000" w:rsidRPr="00000000" w14:paraId="0000002E">
            <w:pPr>
              <w:pBdr>
                <w:top w:color="000000" w:space="2" w:sz="8" w:val="single"/>
                <w:left w:color="000000" w:space="2" w:sz="8" w:val="single"/>
                <w:bottom w:color="000000" w:space="2" w:sz="8" w:val="single"/>
                <w:right w:color="000000" w:space="2" w:sz="8" w:val="single"/>
              </w:pBdr>
              <w:spacing w:line="32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F">
            <w:pPr>
              <w:pBdr>
                <w:top w:color="000000" w:space="2" w:sz="8" w:val="single"/>
                <w:left w:color="000000" w:space="2" w:sz="8" w:val="single"/>
                <w:bottom w:color="000000" w:space="2" w:sz="8" w:val="single"/>
                <w:right w:color="000000" w:space="2" w:sz="8" w:val="single"/>
              </w:pBdr>
              <w:spacing w:line="320" w:lineRule="auto"/>
              <w:rPr>
                <w:rFonts w:ascii="Arial" w:cs="Arial" w:eastAsia="Arial" w:hAnsi="Arial"/>
                <w:sz w:val="28"/>
                <w:szCs w:val="28"/>
                <w:shd w:fill="f9f9f7" w:val="clear"/>
              </w:rPr>
            </w:pPr>
            <w:hyperlink r:id="rId19">
              <w:r w:rsidDel="00000000" w:rsidR="00000000" w:rsidRPr="00000000">
                <w:rPr>
                  <w:rFonts w:ascii="Times New Roman" w:cs="Times New Roman" w:eastAsia="Times New Roman" w:hAnsi="Times New Roman"/>
                  <w:b w:val="1"/>
                  <w:sz w:val="26"/>
                  <w:szCs w:val="26"/>
                  <w:rtl w:val="0"/>
                </w:rPr>
                <w:t xml:space="preserve">Mishneh Torah, First Fruits and other Gifts to Priests Outside the Sanctuary </w:t>
              </w:r>
            </w:hyperlink>
            <w:r w:rsidDel="00000000" w:rsidR="00000000" w:rsidRPr="00000000">
              <w:rPr>
                <w:rtl w:val="0"/>
              </w:rPr>
            </w:r>
          </w:p>
          <w:p w:rsidR="00000000" w:rsidDel="00000000" w:rsidP="00000000" w:rsidRDefault="00000000" w:rsidRPr="00000000" w14:paraId="00000030">
            <w:pPr>
              <w:pBdr>
                <w:top w:color="000000" w:space="2" w:sz="8" w:val="single"/>
                <w:left w:color="000000" w:space="2" w:sz="8" w:val="single"/>
                <w:bottom w:color="000000" w:space="2" w:sz="8" w:val="single"/>
                <w:right w:color="000000" w:space="2" w:sz="8" w:val="single"/>
              </w:pBdr>
              <w:spacing w:line="320" w:lineRule="auto"/>
              <w:rPr>
                <w:rFonts w:ascii="Arial" w:cs="Arial" w:eastAsia="Arial" w:hAnsi="Arial"/>
                <w:sz w:val="28"/>
                <w:szCs w:val="28"/>
                <w:shd w:fill="f9f9f7" w:val="clear"/>
              </w:rPr>
            </w:pPr>
            <w:r w:rsidDel="00000000" w:rsidR="00000000" w:rsidRPr="00000000">
              <w:rPr>
                <w:rtl w:val="0"/>
              </w:rPr>
            </w:r>
          </w:p>
          <w:p w:rsidR="00000000" w:rsidDel="00000000" w:rsidP="00000000" w:rsidRDefault="00000000" w:rsidRPr="00000000" w14:paraId="00000031">
            <w:pPr>
              <w:pBdr>
                <w:top w:color="000000" w:space="2" w:sz="8" w:val="single"/>
                <w:left w:color="000000" w:space="2" w:sz="8" w:val="single"/>
                <w:bottom w:color="000000" w:space="2" w:sz="8" w:val="single"/>
                <w:right w:color="000000" w:space="2" w:sz="8" w:val="single"/>
              </w:pBdr>
              <w:spacing w:after="240" w:before="240" w:line="276" w:lineRule="auto"/>
              <w:rPr>
                <w:rFonts w:ascii="Arial" w:cs="Arial" w:eastAsia="Arial" w:hAnsi="Arial"/>
                <w:sz w:val="28"/>
                <w:szCs w:val="28"/>
                <w:shd w:fill="f9f9f7" w:val="clear"/>
              </w:rPr>
            </w:pPr>
            <w:r w:rsidDel="00000000" w:rsidR="00000000" w:rsidRPr="00000000">
              <w:rPr>
                <w:rFonts w:ascii="Arial" w:cs="Arial" w:eastAsia="Arial" w:hAnsi="Arial"/>
                <w:sz w:val="28"/>
                <w:szCs w:val="28"/>
                <w:shd w:fill="f9f9f7" w:val="clear"/>
                <w:rtl w:val="0"/>
              </w:rPr>
              <w:t xml:space="preserve">How were the first fruits brought up to Jerusalem? The men of all the smaller towns that belonged to the </w:t>
            </w:r>
            <w:r w:rsidDel="00000000" w:rsidR="00000000" w:rsidRPr="00000000">
              <w:rPr>
                <w:rFonts w:ascii="Arial" w:cs="Arial" w:eastAsia="Arial" w:hAnsi="Arial"/>
                <w:i w:val="1"/>
                <w:sz w:val="28"/>
                <w:szCs w:val="28"/>
                <w:shd w:fill="f9f9f7" w:val="clear"/>
                <w:rtl w:val="0"/>
              </w:rPr>
              <w:t xml:space="preserve">Maamad</w:t>
            </w:r>
            <w:r w:rsidDel="00000000" w:rsidR="00000000" w:rsidRPr="00000000">
              <w:rPr>
                <w:rFonts w:ascii="Arial" w:cs="Arial" w:eastAsia="Arial" w:hAnsi="Arial"/>
                <w:sz w:val="28"/>
                <w:szCs w:val="28"/>
                <w:shd w:fill="f9f9f7" w:val="clear"/>
                <w:rtl w:val="0"/>
              </w:rPr>
              <w:t xml:space="preserve"> [one of the twenty-four divisions in the outlying districts] gathered together in the town of the </w:t>
            </w:r>
            <w:r w:rsidDel="00000000" w:rsidR="00000000" w:rsidRPr="00000000">
              <w:rPr>
                <w:rFonts w:ascii="Arial" w:cs="Arial" w:eastAsia="Arial" w:hAnsi="Arial"/>
                <w:i w:val="1"/>
                <w:sz w:val="28"/>
                <w:szCs w:val="28"/>
                <w:shd w:fill="f9f9f7" w:val="clear"/>
                <w:rtl w:val="0"/>
              </w:rPr>
              <w:t xml:space="preserve">Maamad</w:t>
            </w:r>
            <w:r w:rsidDel="00000000" w:rsidR="00000000" w:rsidRPr="00000000">
              <w:rPr>
                <w:rFonts w:ascii="Arial" w:cs="Arial" w:eastAsia="Arial" w:hAnsi="Arial"/>
                <w:sz w:val="28"/>
                <w:szCs w:val="28"/>
                <w:shd w:fill="f9f9f7" w:val="clear"/>
                <w:rtl w:val="0"/>
              </w:rPr>
              <w:t xml:space="preserve"> [leader], so as not to come up to Jerusalem as isolated individuals, as it is written: "In a multitude of people is the glory of a king" (Proverbs 14:28). Having arrived, they spent the night in the open street of the town and did not enter the homes for fear of contracting uncleanness therein. Early in the morning, the officer of the </w:t>
            </w:r>
            <w:r w:rsidDel="00000000" w:rsidR="00000000" w:rsidRPr="00000000">
              <w:rPr>
                <w:rFonts w:ascii="Arial" w:cs="Arial" w:eastAsia="Arial" w:hAnsi="Arial"/>
                <w:i w:val="1"/>
                <w:sz w:val="28"/>
                <w:szCs w:val="28"/>
                <w:shd w:fill="f9f9f7" w:val="clear"/>
                <w:rtl w:val="0"/>
              </w:rPr>
              <w:t xml:space="preserve">Maamad</w:t>
            </w:r>
            <w:r w:rsidDel="00000000" w:rsidR="00000000" w:rsidRPr="00000000">
              <w:rPr>
                <w:rFonts w:ascii="Arial" w:cs="Arial" w:eastAsia="Arial" w:hAnsi="Arial"/>
                <w:sz w:val="28"/>
                <w:szCs w:val="28"/>
                <w:shd w:fill="f9f9f7" w:val="clear"/>
                <w:rtl w:val="0"/>
              </w:rPr>
              <w:t xml:space="preserve"> said: "Arise, and let us go up to Zion, to the Lord our God" (Jeremiah 31:5). In front of them went the ox, having its horns overlaid with gold and a wreath of olive-leaves on its head, to indicate that the first fruits were taken from the seven species of farm products. The flute was played in front of them until they reached near Jerusalem. As they walked all the way, they chanted: "I was glad when they said to me: Let us go up to the house of the Lord" (Psalm 122:1). They walked only two thirds of the day. Upon arriving at the outskirts of Jerusalem, they sent messengers to let the men of Jerusalem know. They bedecked their first fruits and adorned them, placing the fresh ones on top of the dry. The high officers and the treasurers of the Temple came out of Jerusalem to meet them. They used to come out according to the number of those who arrived: if many pilgrims arrived, they were greeted by many; and if few, by few. When all of them entered within the gates of Jerusalem, they began to chant: "Our feet stand at last within your gates, O Jerusalem" (2).':</w:t>
            </w:r>
          </w:p>
          <w:p w:rsidR="00000000" w:rsidDel="00000000" w:rsidP="00000000" w:rsidRDefault="00000000" w:rsidRPr="00000000" w14:paraId="00000032">
            <w:pPr>
              <w:pBdr>
                <w:top w:color="000000" w:space="2" w:sz="8" w:val="single"/>
                <w:left w:color="000000" w:space="2" w:sz="8" w:val="single"/>
                <w:bottom w:color="000000" w:space="2" w:sz="8" w:val="single"/>
                <w:right w:color="000000" w:space="2" w:sz="8" w:val="single"/>
              </w:pBdr>
              <w:spacing w:after="240" w:before="240" w:line="276" w:lineRule="auto"/>
              <w:rPr>
                <w:rFonts w:ascii="Arial" w:cs="Arial" w:eastAsia="Arial" w:hAnsi="Arial"/>
                <w:sz w:val="28"/>
                <w:szCs w:val="28"/>
                <w:shd w:fill="f9f9f7" w:val="clear"/>
              </w:rPr>
            </w:pPr>
            <w:r w:rsidDel="00000000" w:rsidR="00000000" w:rsidRPr="00000000">
              <w:rPr>
                <w:rFonts w:ascii="Arial" w:cs="Arial" w:eastAsia="Arial" w:hAnsi="Arial"/>
                <w:sz w:val="28"/>
                <w:szCs w:val="28"/>
                <w:shd w:fill="f9f9f7" w:val="clear"/>
                <w:rtl w:val="0"/>
              </w:rPr>
              <w:t xml:space="preserve">All the craftsmen in Jerusalem used to rise up before them and greet them, saying: "Brethren, men of such-and-such a place, you are welcome!" The flute was played in front of them as they marched inside Jerusalem until they reached the Temple Mount. Having arrived at the Temple Mount, each pilgrim would take his basket on his shoulder as they chanted: "Praise the Lord! Praise God in his sanctuary… Let everything that has breath praise the Lord. Praise the Lord" (Psalm 150). They marched on the Temple Mount chanting until they reached as far as the Temple Court. When they reached the Temple Court, the Levites sang: "I extol thee, O Lord, for thou hast lifted me…" (30:2).</w:t>
            </w:r>
          </w:p>
          <w:p w:rsidR="00000000" w:rsidDel="00000000" w:rsidP="00000000" w:rsidRDefault="00000000" w:rsidRPr="00000000" w14:paraId="00000033">
            <w:pPr>
              <w:pBdr>
                <w:top w:color="000000" w:space="2" w:sz="8" w:val="single"/>
                <w:left w:color="000000" w:space="2" w:sz="8" w:val="single"/>
                <w:bottom w:color="000000" w:space="2" w:sz="8" w:val="single"/>
                <w:right w:color="000000" w:space="2" w:sz="8" w:val="single"/>
              </w:pBdr>
              <w:spacing w:line="276" w:lineRule="auto"/>
              <w:rPr>
                <w:rFonts w:ascii="Geo" w:cs="Geo" w:eastAsia="Geo" w:hAnsi="Geo"/>
                <w:sz w:val="24"/>
                <w:szCs w:val="24"/>
                <w:shd w:fill="f9f9f7" w:val="clear"/>
              </w:rPr>
            </w:pPr>
            <w:r w:rsidDel="00000000" w:rsidR="00000000" w:rsidRPr="00000000">
              <w:rPr>
                <w:rtl w:val="0"/>
              </w:rPr>
            </w:r>
          </w:p>
        </w:tc>
        <w:tc>
          <w:tcPr>
            <w:shd w:fill="ffffff" w:val="clear"/>
            <w:tcMar>
              <w:top w:w="0.0" w:type="dxa"/>
              <w:left w:w="150.0" w:type="dxa"/>
              <w:bottom w:w="0.0" w:type="dxa"/>
              <w:right w:w="150.0" w:type="dxa"/>
            </w:tcMar>
            <w:vAlign w:val="top"/>
          </w:tcPr>
          <w:p w:rsidR="00000000" w:rsidDel="00000000" w:rsidP="00000000" w:rsidRDefault="00000000" w:rsidRPr="00000000" w14:paraId="00000034">
            <w:pPr>
              <w:pBdr>
                <w:top w:color="000000" w:space="2" w:sz="8" w:val="single"/>
                <w:left w:color="000000" w:space="2" w:sz="8" w:val="single"/>
                <w:bottom w:color="000000" w:space="2" w:sz="8" w:val="single"/>
                <w:right w:color="000000" w:space="2" w:sz="8" w:val="single"/>
              </w:pBdr>
              <w:bidi w:val="1"/>
              <w:rPr>
                <w:rFonts w:ascii="Geo" w:cs="Geo" w:eastAsia="Geo" w:hAnsi="Geo"/>
                <w:sz w:val="30"/>
                <w:szCs w:val="30"/>
                <w:shd w:fill="f9f9f7" w:val="clear"/>
              </w:rPr>
            </w:pPr>
            <w:r w:rsidDel="00000000" w:rsidR="00000000" w:rsidRPr="00000000">
              <w:rPr>
                <w:rtl w:val="0"/>
              </w:rPr>
            </w:r>
          </w:p>
          <w:p w:rsidR="00000000" w:rsidDel="00000000" w:rsidP="00000000" w:rsidRDefault="00000000" w:rsidRPr="00000000" w14:paraId="00000035">
            <w:pPr>
              <w:pBdr>
                <w:top w:color="000000" w:space="2" w:sz="8" w:val="single"/>
                <w:left w:color="000000" w:space="2" w:sz="8" w:val="single"/>
                <w:bottom w:color="000000" w:space="2" w:sz="8" w:val="single"/>
                <w:right w:color="000000" w:space="2" w:sz="8" w:val="single"/>
              </w:pBdr>
              <w:bidi w:val="1"/>
              <w:spacing w:line="320" w:lineRule="auto"/>
              <w:rPr>
                <w:rFonts w:ascii="Arial" w:cs="Arial" w:eastAsia="Arial" w:hAnsi="Arial"/>
                <w:sz w:val="28"/>
                <w:szCs w:val="28"/>
                <w:shd w:fill="f9f9f7" w:val="clear"/>
              </w:rPr>
            </w:pPr>
            <w:r w:rsidDel="00000000" w:rsidR="00000000" w:rsidRPr="00000000">
              <w:rPr>
                <w:rFonts w:ascii="Arial" w:cs="Arial" w:eastAsia="Arial" w:hAnsi="Arial"/>
                <w:sz w:val="30"/>
                <w:szCs w:val="30"/>
                <w:shd w:fill="f9f9f7" w:val="clear"/>
                <w:rtl w:val="0"/>
              </w:rPr>
              <w:t xml:space="preserve">5</w:t>
            </w:r>
            <w:r w:rsidDel="00000000" w:rsidR="00000000" w:rsidRPr="00000000">
              <w:rPr>
                <w:rFonts w:ascii="Geo" w:cs="Geo" w:eastAsia="Geo" w:hAnsi="Geo"/>
                <w:sz w:val="30"/>
                <w:szCs w:val="30"/>
                <w:shd w:fill="f9f9f7" w:val="clear"/>
                <w:rtl w:val="0"/>
              </w:rPr>
              <w:t xml:space="preserve">:</w:t>
            </w:r>
            <w:hyperlink r:id="rId20">
              <w:r w:rsidDel="00000000" w:rsidR="00000000" w:rsidRPr="00000000">
                <w:rPr>
                  <w:rFonts w:ascii="Times New Roman" w:cs="Times New Roman" w:eastAsia="Times New Roman" w:hAnsi="Times New Roman"/>
                  <w:b w:val="1"/>
                  <w:sz w:val="36"/>
                  <w:szCs w:val="36"/>
                  <w:rtl w:val="1"/>
                </w:rPr>
                <w:t xml:space="preserve">משנה</w:t>
              </w:r>
            </w:hyperlink>
            <w:hyperlink r:id="rId21">
              <w:r w:rsidDel="00000000" w:rsidR="00000000" w:rsidRPr="00000000">
                <w:rPr>
                  <w:rFonts w:ascii="Times New Roman" w:cs="Times New Roman" w:eastAsia="Times New Roman" w:hAnsi="Times New Roman"/>
                  <w:b w:val="1"/>
                  <w:sz w:val="36"/>
                  <w:szCs w:val="36"/>
                  <w:rtl w:val="1"/>
                </w:rPr>
                <w:t xml:space="preserve"> </w:t>
              </w:r>
            </w:hyperlink>
            <w:hyperlink r:id="rId22">
              <w:r w:rsidDel="00000000" w:rsidR="00000000" w:rsidRPr="00000000">
                <w:rPr>
                  <w:rFonts w:ascii="Times New Roman" w:cs="Times New Roman" w:eastAsia="Times New Roman" w:hAnsi="Times New Roman"/>
                  <w:b w:val="1"/>
                  <w:sz w:val="36"/>
                  <w:szCs w:val="36"/>
                  <w:rtl w:val="1"/>
                </w:rPr>
                <w:t xml:space="preserve">תורה</w:t>
              </w:r>
            </w:hyperlink>
            <w:hyperlink r:id="rId23">
              <w:r w:rsidDel="00000000" w:rsidR="00000000" w:rsidRPr="00000000">
                <w:rPr>
                  <w:rFonts w:ascii="Times New Roman" w:cs="Times New Roman" w:eastAsia="Times New Roman" w:hAnsi="Times New Roman"/>
                  <w:b w:val="1"/>
                  <w:sz w:val="36"/>
                  <w:szCs w:val="36"/>
                  <w:rtl w:val="1"/>
                </w:rPr>
                <w:t xml:space="preserve">, </w:t>
              </w:r>
            </w:hyperlink>
            <w:hyperlink r:id="rId24">
              <w:r w:rsidDel="00000000" w:rsidR="00000000" w:rsidRPr="00000000">
                <w:rPr>
                  <w:rFonts w:ascii="Times New Roman" w:cs="Times New Roman" w:eastAsia="Times New Roman" w:hAnsi="Times New Roman"/>
                  <w:b w:val="1"/>
                  <w:sz w:val="36"/>
                  <w:szCs w:val="36"/>
                  <w:rtl w:val="1"/>
                </w:rPr>
                <w:t xml:space="preserve">הלכות</w:t>
              </w:r>
            </w:hyperlink>
            <w:hyperlink r:id="rId25">
              <w:r w:rsidDel="00000000" w:rsidR="00000000" w:rsidRPr="00000000">
                <w:rPr>
                  <w:rFonts w:ascii="Times New Roman" w:cs="Times New Roman" w:eastAsia="Times New Roman" w:hAnsi="Times New Roman"/>
                  <w:b w:val="1"/>
                  <w:sz w:val="36"/>
                  <w:szCs w:val="36"/>
                  <w:rtl w:val="1"/>
                </w:rPr>
                <w:t xml:space="preserve"> </w:t>
              </w:r>
            </w:hyperlink>
            <w:hyperlink r:id="rId26">
              <w:r w:rsidDel="00000000" w:rsidR="00000000" w:rsidRPr="00000000">
                <w:rPr>
                  <w:rFonts w:ascii="Times New Roman" w:cs="Times New Roman" w:eastAsia="Times New Roman" w:hAnsi="Times New Roman"/>
                  <w:b w:val="1"/>
                  <w:sz w:val="36"/>
                  <w:szCs w:val="36"/>
                  <w:rtl w:val="1"/>
                </w:rPr>
                <w:t xml:space="preserve">ביכורים</w:t>
              </w:r>
            </w:hyperlink>
            <w:hyperlink r:id="rId27">
              <w:r w:rsidDel="00000000" w:rsidR="00000000" w:rsidRPr="00000000">
                <w:rPr>
                  <w:rFonts w:ascii="Times New Roman" w:cs="Times New Roman" w:eastAsia="Times New Roman" w:hAnsi="Times New Roman"/>
                  <w:b w:val="1"/>
                  <w:sz w:val="36"/>
                  <w:szCs w:val="36"/>
                  <w:rtl w:val="1"/>
                </w:rPr>
                <w:t xml:space="preserve"> </w:t>
              </w:r>
            </w:hyperlink>
            <w:hyperlink r:id="rId28">
              <w:r w:rsidDel="00000000" w:rsidR="00000000" w:rsidRPr="00000000">
                <w:rPr>
                  <w:rFonts w:ascii="Times New Roman" w:cs="Times New Roman" w:eastAsia="Times New Roman" w:hAnsi="Times New Roman"/>
                  <w:b w:val="1"/>
                  <w:sz w:val="36"/>
                  <w:szCs w:val="36"/>
                  <w:rtl w:val="1"/>
                </w:rPr>
                <w:t xml:space="preserve">ושאר</w:t>
              </w:r>
            </w:hyperlink>
            <w:hyperlink r:id="rId29">
              <w:r w:rsidDel="00000000" w:rsidR="00000000" w:rsidRPr="00000000">
                <w:rPr>
                  <w:rFonts w:ascii="Times New Roman" w:cs="Times New Roman" w:eastAsia="Times New Roman" w:hAnsi="Times New Roman"/>
                  <w:b w:val="1"/>
                  <w:sz w:val="36"/>
                  <w:szCs w:val="36"/>
                  <w:rtl w:val="1"/>
                </w:rPr>
                <w:t xml:space="preserve"> </w:t>
              </w:r>
            </w:hyperlink>
            <w:hyperlink r:id="rId30">
              <w:r w:rsidDel="00000000" w:rsidR="00000000" w:rsidRPr="00000000">
                <w:rPr>
                  <w:rFonts w:ascii="Times New Roman" w:cs="Times New Roman" w:eastAsia="Times New Roman" w:hAnsi="Times New Roman"/>
                  <w:b w:val="1"/>
                  <w:sz w:val="36"/>
                  <w:szCs w:val="36"/>
                  <w:rtl w:val="1"/>
                </w:rPr>
                <w:t xml:space="preserve">מתנות</w:t>
              </w:r>
            </w:hyperlink>
            <w:hyperlink r:id="rId31">
              <w:r w:rsidDel="00000000" w:rsidR="00000000" w:rsidRPr="00000000">
                <w:rPr>
                  <w:rFonts w:ascii="Times New Roman" w:cs="Times New Roman" w:eastAsia="Times New Roman" w:hAnsi="Times New Roman"/>
                  <w:b w:val="1"/>
                  <w:sz w:val="36"/>
                  <w:szCs w:val="36"/>
                  <w:rtl w:val="1"/>
                </w:rPr>
                <w:t xml:space="preserve"> </w:t>
              </w:r>
            </w:hyperlink>
            <w:hyperlink r:id="rId32">
              <w:r w:rsidDel="00000000" w:rsidR="00000000" w:rsidRPr="00000000">
                <w:rPr>
                  <w:rFonts w:ascii="Times New Roman" w:cs="Times New Roman" w:eastAsia="Times New Roman" w:hAnsi="Times New Roman"/>
                  <w:b w:val="1"/>
                  <w:sz w:val="36"/>
                  <w:szCs w:val="36"/>
                  <w:rtl w:val="1"/>
                </w:rPr>
                <w:t xml:space="preserve">כהונה</w:t>
              </w:r>
            </w:hyperlink>
            <w:hyperlink r:id="rId33">
              <w:r w:rsidDel="00000000" w:rsidR="00000000" w:rsidRPr="00000000">
                <w:rPr>
                  <w:rFonts w:ascii="Times New Roman" w:cs="Times New Roman" w:eastAsia="Times New Roman" w:hAnsi="Times New Roman"/>
                  <w:b w:val="1"/>
                  <w:sz w:val="36"/>
                  <w:szCs w:val="36"/>
                  <w:rtl w:val="1"/>
                </w:rPr>
                <w:t xml:space="preserve"> </w:t>
              </w:r>
            </w:hyperlink>
            <w:hyperlink r:id="rId34">
              <w:r w:rsidDel="00000000" w:rsidR="00000000" w:rsidRPr="00000000">
                <w:rPr>
                  <w:rFonts w:ascii="Times New Roman" w:cs="Times New Roman" w:eastAsia="Times New Roman" w:hAnsi="Times New Roman"/>
                  <w:b w:val="1"/>
                  <w:sz w:val="36"/>
                  <w:szCs w:val="36"/>
                  <w:rtl w:val="1"/>
                </w:rPr>
                <w:t xml:space="preserve">שבגבולין</w:t>
              </w:r>
            </w:hyperlink>
            <w:hyperlink r:id="rId35">
              <w:r w:rsidDel="00000000" w:rsidR="00000000" w:rsidRPr="00000000">
                <w:rPr>
                  <w:rFonts w:ascii="Times New Roman" w:cs="Times New Roman" w:eastAsia="Times New Roman" w:hAnsi="Times New Roman"/>
                  <w:b w:val="1"/>
                  <w:sz w:val="36"/>
                  <w:szCs w:val="36"/>
                  <w:rtl w:val="1"/>
                </w:rPr>
                <w:t xml:space="preserve"> </w:t>
              </w:r>
            </w:hyperlink>
            <w:r w:rsidDel="00000000" w:rsidR="00000000" w:rsidRPr="00000000">
              <w:rPr>
                <w:rFonts w:ascii="Arial" w:cs="Arial" w:eastAsia="Arial" w:hAnsi="Arial"/>
                <w:sz w:val="28"/>
                <w:szCs w:val="28"/>
                <w:shd w:fill="f9f9f7" w:val="clear"/>
                <w:rtl w:val="0"/>
              </w:rPr>
              <w:t xml:space="preserve">4:16</w:t>
            </w:r>
            <w:r w:rsidDel="00000000" w:rsidR="00000000" w:rsidRPr="00000000">
              <w:rPr>
                <w:rtl w:val="0"/>
              </w:rPr>
            </w:r>
          </w:p>
          <w:p w:rsidR="00000000" w:rsidDel="00000000" w:rsidP="00000000" w:rsidRDefault="00000000" w:rsidRPr="00000000" w14:paraId="00000036">
            <w:pPr>
              <w:pBdr>
                <w:top w:color="000000" w:space="2" w:sz="8" w:val="single"/>
                <w:left w:color="000000" w:space="2" w:sz="8" w:val="single"/>
                <w:bottom w:color="000000" w:space="2" w:sz="8" w:val="single"/>
                <w:right w:color="000000" w:space="2" w:sz="8" w:val="single"/>
              </w:pBdr>
              <w:spacing w:line="276" w:lineRule="auto"/>
              <w:rPr>
                <w:rFonts w:ascii="Arial" w:cs="Arial" w:eastAsia="Arial" w:hAnsi="Arial"/>
                <w:sz w:val="28"/>
                <w:szCs w:val="28"/>
                <w:shd w:fill="f9f9f7" w:val="clear"/>
              </w:rPr>
            </w:pPr>
            <w:r w:rsidDel="00000000" w:rsidR="00000000" w:rsidRPr="00000000">
              <w:rPr>
                <w:rtl w:val="0"/>
              </w:rPr>
            </w:r>
          </w:p>
          <w:p w:rsidR="00000000" w:rsidDel="00000000" w:rsidP="00000000" w:rsidRDefault="00000000" w:rsidRPr="00000000" w14:paraId="00000037">
            <w:pPr>
              <w:pBdr>
                <w:top w:color="000000" w:space="2" w:sz="8" w:val="single"/>
                <w:left w:color="000000" w:space="2" w:sz="8" w:val="single"/>
                <w:bottom w:color="000000" w:space="2" w:sz="8" w:val="single"/>
                <w:right w:color="000000" w:space="2" w:sz="8" w:val="single"/>
              </w:pBdr>
              <w:spacing w:after="240" w:before="240" w:line="276" w:lineRule="auto"/>
              <w:rPr>
                <w:rFonts w:ascii="Arial" w:cs="Arial" w:eastAsia="Arial" w:hAnsi="Arial"/>
                <w:sz w:val="28"/>
                <w:szCs w:val="28"/>
                <w:shd w:fill="f9f9f7" w:val="clear"/>
              </w:rPr>
            </w:pP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יצ</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סו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ירו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ח</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יד</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משלי</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יד</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כח</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ך</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חו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יר</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סו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פ</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ט</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ח</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ירמיה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לא</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קו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צ</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ינו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ך</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פ</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ק</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צ</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פ</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ז</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ט</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ז</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יע</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ח</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פ</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ג</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ק</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ירו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ך</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קו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תהילים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קכב</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ח</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ך</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ג</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יעו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ק</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ירו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חו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פ</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ח</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יע</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ט</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פ</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סו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ח</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ח</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פ</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חו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ס</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ג</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ג</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ז</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יו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צ</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ק</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את</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ירו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פ</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יו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צ</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יו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צ</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ק</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את</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ט</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ט</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סו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ח</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ילו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ק</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תהילים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קכב</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ג</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ינו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ך</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0"/>
              </w:rPr>
              <w:t xml:space="preserve">":</w:t>
            </w:r>
          </w:p>
          <w:p w:rsidR="00000000" w:rsidDel="00000000" w:rsidP="00000000" w:rsidRDefault="00000000" w:rsidRPr="00000000" w14:paraId="00000038">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9">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A">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B">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C">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D">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E">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F">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0">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1">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2">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3">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4">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5">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6">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7">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8">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9">
            <w:pPr>
              <w:pBdr>
                <w:top w:color="000000" w:space="2" w:sz="8" w:val="single"/>
                <w:left w:color="000000" w:space="2" w:sz="8" w:val="single"/>
                <w:bottom w:color="000000" w:space="2" w:sz="8" w:val="single"/>
                <w:right w:color="000000" w:space="2" w:sz="8" w:val="single"/>
              </w:pBdr>
              <w:spacing w:after="240" w:before="240" w:line="276" w:lineRule="auto"/>
              <w:rPr>
                <w:rFonts w:ascii="Arial" w:cs="Arial" w:eastAsia="Arial" w:hAnsi="Arial"/>
                <w:sz w:val="28"/>
                <w:szCs w:val="28"/>
                <w:shd w:fill="f9f9f7" w:val="clear"/>
              </w:rPr>
            </w:pPr>
            <w:r w:rsidDel="00000000" w:rsidR="00000000" w:rsidRPr="00000000">
              <w:rPr>
                <w:rtl w:val="0"/>
              </w:rPr>
            </w:r>
          </w:p>
          <w:p w:rsidR="00000000" w:rsidDel="00000000" w:rsidP="00000000" w:rsidRDefault="00000000" w:rsidRPr="00000000" w14:paraId="0000004A">
            <w:pPr>
              <w:pBdr>
                <w:top w:color="000000" w:space="2" w:sz="8" w:val="single"/>
                <w:left w:color="000000" w:space="2" w:sz="8" w:val="single"/>
                <w:bottom w:color="000000" w:space="2" w:sz="8" w:val="single"/>
                <w:right w:color="000000" w:space="2" w:sz="8" w:val="single"/>
              </w:pBdr>
              <w:spacing w:after="240" w:before="240" w:line="276" w:lineRule="auto"/>
              <w:rPr>
                <w:rFonts w:ascii="Arial" w:cs="Arial" w:eastAsia="Arial" w:hAnsi="Arial"/>
                <w:sz w:val="28"/>
                <w:szCs w:val="28"/>
                <w:shd w:fill="f9f9f7" w:val="clear"/>
              </w:rPr>
            </w:pP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ירו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עו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פ</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ח</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ינו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קו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פ</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ך</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ח</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פ</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ג</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ג</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יעו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נו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ט</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ח</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ח</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ס</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פו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תהילים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קנ</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ק</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כו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תהילים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קנ</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ת</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קו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ג</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ין</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ז</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ג</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יעו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ע</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ז</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רו</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ש</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יר</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תהילים</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ב</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א</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רו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מ</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ך</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ה</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כ</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ד</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ל</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ית</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נ</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י</w:t>
            </w:r>
            <w:r w:rsidDel="00000000" w:rsidR="00000000" w:rsidRPr="00000000">
              <w:rPr>
                <w:rFonts w:ascii="Arial" w:cs="Arial" w:eastAsia="Arial" w:hAnsi="Arial"/>
                <w:sz w:val="28"/>
                <w:szCs w:val="28"/>
                <w:shd w:fill="f9f9f7" w:val="clear"/>
                <w:rtl w:val="1"/>
              </w:rPr>
              <w:t xml:space="preserve">" </w:t>
            </w:r>
            <w:r w:rsidDel="00000000" w:rsidR="00000000" w:rsidRPr="00000000">
              <w:rPr>
                <w:rFonts w:ascii="Arial" w:cs="Arial" w:eastAsia="Arial" w:hAnsi="Arial"/>
                <w:sz w:val="28"/>
                <w:szCs w:val="28"/>
                <w:shd w:fill="f9f9f7" w:val="clear"/>
                <w:rtl w:val="1"/>
              </w:rPr>
              <w:t xml:space="preserve">ו</w:t>
            </w:r>
            <w:r w:rsidDel="00000000" w:rsidR="00000000" w:rsidRPr="00000000">
              <w:rPr>
                <w:rFonts w:ascii="Arial" w:cs="Arial" w:eastAsia="Arial" w:hAnsi="Arial"/>
                <w:sz w:val="28"/>
                <w:szCs w:val="28"/>
                <w:shd w:fill="f9f9f7" w:val="clear"/>
                <w:rtl w:val="1"/>
              </w:rPr>
              <w:t xml:space="preserve">ְ</w:t>
            </w:r>
            <w:r w:rsidDel="00000000" w:rsidR="00000000" w:rsidRPr="00000000">
              <w:rPr>
                <w:rFonts w:ascii="Arial" w:cs="Arial" w:eastAsia="Arial" w:hAnsi="Arial"/>
                <w:sz w:val="28"/>
                <w:szCs w:val="28"/>
                <w:shd w:fill="f9f9f7" w:val="clear"/>
                <w:rtl w:val="1"/>
              </w:rPr>
              <w:t xml:space="preserve">גו</w:t>
            </w:r>
            <w:r w:rsidDel="00000000" w:rsidR="00000000" w:rsidRPr="00000000">
              <w:rPr>
                <w:rFonts w:ascii="Arial" w:cs="Arial" w:eastAsia="Arial" w:hAnsi="Arial"/>
                <w:sz w:val="28"/>
                <w:szCs w:val="28"/>
                <w:shd w:fill="f9f9f7" w:val="clear"/>
                <w:rtl w:val="0"/>
              </w:rPr>
              <w:t xml:space="preserve">ֹ</w:t>
            </w:r>
          </w:p>
          <w:p w:rsidR="00000000" w:rsidDel="00000000" w:rsidP="00000000" w:rsidRDefault="00000000" w:rsidRPr="00000000" w14:paraId="0000004B">
            <w:pPr>
              <w:pBdr>
                <w:top w:color="000000" w:space="2" w:sz="8" w:val="single"/>
                <w:left w:color="000000" w:space="2" w:sz="8" w:val="single"/>
                <w:bottom w:color="000000" w:space="2" w:sz="8" w:val="single"/>
                <w:right w:color="000000" w:space="2" w:sz="8" w:val="single"/>
              </w:pBdr>
              <w:spacing w:after="240" w:before="240" w:line="276" w:lineRule="auto"/>
              <w:rPr>
                <w:rFonts w:ascii="Arial" w:cs="Arial" w:eastAsia="Arial" w:hAnsi="Arial"/>
                <w:sz w:val="28"/>
                <w:szCs w:val="28"/>
                <w:shd w:fill="f9f9f7" w:val="clear"/>
              </w:rPr>
            </w:pPr>
            <w:r w:rsidDel="00000000" w:rsidR="00000000" w:rsidRPr="00000000">
              <w:rPr>
                <w:rtl w:val="0"/>
              </w:rPr>
            </w:r>
          </w:p>
          <w:p w:rsidR="00000000" w:rsidDel="00000000" w:rsidP="00000000" w:rsidRDefault="00000000" w:rsidRPr="00000000" w14:paraId="0000004C">
            <w:pPr>
              <w:pBdr>
                <w:top w:color="000000" w:space="2" w:sz="8" w:val="single"/>
                <w:left w:color="000000" w:space="2" w:sz="8" w:val="single"/>
                <w:bottom w:color="000000" w:space="2" w:sz="8" w:val="single"/>
                <w:right w:color="000000" w:space="2" w:sz="8" w:val="single"/>
              </w:pBdr>
              <w:spacing w:after="240" w:before="240" w:line="276" w:lineRule="auto"/>
              <w:rPr>
                <w:rFonts w:ascii="Arial" w:cs="Arial" w:eastAsia="Arial" w:hAnsi="Arial"/>
                <w:sz w:val="28"/>
                <w:szCs w:val="28"/>
                <w:shd w:fill="f9f9f7" w:val="clear"/>
              </w:rPr>
            </w:pPr>
            <w:r w:rsidDel="00000000" w:rsidR="00000000" w:rsidRPr="00000000">
              <w:rPr>
                <w:rtl w:val="0"/>
              </w:rPr>
            </w:r>
          </w:p>
          <w:p w:rsidR="00000000" w:rsidDel="00000000" w:rsidP="00000000" w:rsidRDefault="00000000" w:rsidRPr="00000000" w14:paraId="0000004D">
            <w:pPr>
              <w:pBdr>
                <w:top w:color="000000" w:space="2" w:sz="8" w:val="single"/>
                <w:left w:color="000000" w:space="2" w:sz="8" w:val="single"/>
                <w:bottom w:color="000000" w:space="2" w:sz="8" w:val="single"/>
                <w:right w:color="000000" w:space="2" w:sz="8" w:val="single"/>
              </w:pBdr>
              <w:spacing w:after="240" w:before="240" w:line="276" w:lineRule="auto"/>
              <w:rPr>
                <w:rFonts w:ascii="Arial" w:cs="Arial" w:eastAsia="Arial" w:hAnsi="Arial"/>
                <w:sz w:val="28"/>
                <w:szCs w:val="28"/>
                <w:shd w:fill="f9f9f7" w:val="clear"/>
              </w:rPr>
            </w:pPr>
            <w:r w:rsidDel="00000000" w:rsidR="00000000" w:rsidRPr="00000000">
              <w:rPr>
                <w:rtl w:val="0"/>
              </w:rPr>
            </w:r>
          </w:p>
          <w:p w:rsidR="00000000" w:rsidDel="00000000" w:rsidP="00000000" w:rsidRDefault="00000000" w:rsidRPr="00000000" w14:paraId="0000004E">
            <w:pPr>
              <w:pBdr>
                <w:top w:color="000000" w:space="2" w:sz="8" w:val="single"/>
                <w:left w:color="000000" w:space="2" w:sz="8" w:val="single"/>
                <w:bottom w:color="000000" w:space="2" w:sz="8" w:val="single"/>
                <w:right w:color="000000" w:space="2" w:sz="8" w:val="single"/>
              </w:pBdr>
              <w:spacing w:after="240" w:before="240" w:line="276" w:lineRule="auto"/>
              <w:rPr>
                <w:rFonts w:ascii="Arial" w:cs="Arial" w:eastAsia="Arial" w:hAnsi="Arial"/>
                <w:sz w:val="28"/>
                <w:szCs w:val="28"/>
                <w:shd w:fill="f9f9f7" w:val="clear"/>
              </w:rPr>
            </w:pPr>
            <w:r w:rsidDel="00000000" w:rsidR="00000000" w:rsidRPr="00000000">
              <w:rPr>
                <w:rtl w:val="0"/>
              </w:rPr>
            </w:r>
          </w:p>
          <w:p w:rsidR="00000000" w:rsidDel="00000000" w:rsidP="00000000" w:rsidRDefault="00000000" w:rsidRPr="00000000" w14:paraId="0000004F">
            <w:pPr>
              <w:pBdr>
                <w:top w:color="000000" w:space="2" w:sz="8" w:val="single"/>
                <w:left w:color="000000" w:space="2" w:sz="8" w:val="single"/>
                <w:bottom w:color="000000" w:space="2" w:sz="8" w:val="single"/>
                <w:right w:color="000000" w:space="2" w:sz="8" w:val="single"/>
              </w:pBdr>
              <w:spacing w:after="240" w:before="240" w:line="276" w:lineRule="auto"/>
              <w:rPr>
                <w:rFonts w:ascii="Arial" w:cs="Arial" w:eastAsia="Arial" w:hAnsi="Arial"/>
                <w:sz w:val="28"/>
                <w:szCs w:val="28"/>
                <w:shd w:fill="f9f9f7" w:val="clear"/>
              </w:rPr>
            </w:pPr>
            <w:r w:rsidDel="00000000" w:rsidR="00000000" w:rsidRPr="00000000">
              <w:rPr>
                <w:rtl w:val="0"/>
              </w:rPr>
            </w:r>
          </w:p>
          <w:p w:rsidR="00000000" w:rsidDel="00000000" w:rsidP="00000000" w:rsidRDefault="00000000" w:rsidRPr="00000000" w14:paraId="00000050">
            <w:pPr>
              <w:pBdr>
                <w:top w:color="000000" w:space="2" w:sz="8" w:val="single"/>
                <w:left w:color="000000" w:space="2" w:sz="8" w:val="single"/>
                <w:bottom w:color="000000" w:space="2" w:sz="8" w:val="single"/>
                <w:right w:color="000000" w:space="2" w:sz="8" w:val="single"/>
              </w:pBdr>
              <w:spacing w:after="240" w:before="240" w:line="276" w:lineRule="auto"/>
              <w:rPr>
                <w:rFonts w:ascii="Arial" w:cs="Arial" w:eastAsia="Arial" w:hAnsi="Arial"/>
                <w:sz w:val="28"/>
                <w:szCs w:val="28"/>
                <w:shd w:fill="f9f9f7" w:val="clear"/>
              </w:rPr>
            </w:pPr>
            <w:r w:rsidDel="00000000" w:rsidR="00000000" w:rsidRPr="00000000">
              <w:rPr>
                <w:rtl w:val="0"/>
              </w:rPr>
            </w:r>
          </w:p>
          <w:p w:rsidR="00000000" w:rsidDel="00000000" w:rsidP="00000000" w:rsidRDefault="00000000" w:rsidRPr="00000000" w14:paraId="00000051">
            <w:pPr>
              <w:pBdr>
                <w:top w:color="000000" w:space="2" w:sz="8" w:val="single"/>
                <w:left w:color="000000" w:space="2" w:sz="8" w:val="single"/>
                <w:bottom w:color="000000" w:space="2" w:sz="8" w:val="single"/>
                <w:right w:color="000000" w:space="2" w:sz="8" w:val="single"/>
              </w:pBdr>
              <w:spacing w:after="240" w:before="240" w:line="276" w:lineRule="auto"/>
              <w:rPr>
                <w:rFonts w:ascii="Arial" w:cs="Arial" w:eastAsia="Arial" w:hAnsi="Arial"/>
                <w:sz w:val="28"/>
                <w:szCs w:val="28"/>
                <w:shd w:fill="f9f9f7" w:val="clear"/>
              </w:rPr>
            </w:pPr>
            <w:r w:rsidDel="00000000" w:rsidR="00000000" w:rsidRPr="00000000">
              <w:rPr>
                <w:rtl w:val="0"/>
              </w:rPr>
            </w:r>
          </w:p>
          <w:p w:rsidR="00000000" w:rsidDel="00000000" w:rsidP="00000000" w:rsidRDefault="00000000" w:rsidRPr="00000000" w14:paraId="00000052">
            <w:pPr>
              <w:pBdr>
                <w:top w:color="000000" w:space="2" w:sz="8" w:val="single"/>
                <w:left w:color="000000" w:space="2" w:sz="8" w:val="single"/>
                <w:bottom w:color="000000" w:space="2" w:sz="8" w:val="single"/>
                <w:right w:color="000000" w:space="2" w:sz="8" w:val="single"/>
              </w:pBdr>
              <w:spacing w:line="276" w:lineRule="auto"/>
              <w:rPr>
                <w:rFonts w:ascii="Times New Roman" w:cs="Times New Roman" w:eastAsia="Times New Roman" w:hAnsi="Times New Roman"/>
                <w:sz w:val="36"/>
                <w:szCs w:val="36"/>
              </w:rPr>
            </w:pPr>
            <w:r w:rsidDel="00000000" w:rsidR="00000000" w:rsidRPr="00000000">
              <w:rPr>
                <w:rtl w:val="0"/>
              </w:rPr>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bidi w:val="1"/>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54">
      <w:pPr>
        <w:pBdr>
          <w:top w:color="000000" w:space="2" w:sz="8" w:val="single"/>
          <w:left w:color="000000" w:space="2" w:sz="8" w:val="single"/>
          <w:bottom w:color="000000" w:space="2" w:sz="8" w:val="single"/>
          <w:right w:color="000000" w:space="2" w:sz="8" w:val="single"/>
          <w:between w:space="0" w:sz="0" w:val="nil"/>
        </w:pBdr>
        <w:shd w:fill="auto" w:val="clear"/>
        <w:bidi w:val="1"/>
        <w:rPr>
          <w:rFonts w:ascii="Times New Roman" w:cs="Times New Roman" w:eastAsia="Times New Roman" w:hAnsi="Times New Roman"/>
          <w:sz w:val="36"/>
          <w:szCs w:val="36"/>
        </w:rPr>
      </w:pPr>
      <w:r w:rsidDel="00000000" w:rsidR="00000000" w:rsidRPr="00000000">
        <w:rPr>
          <w:rtl w:val="0"/>
        </w:rPr>
      </w:r>
      <w:r w:rsidDel="00000000" w:rsidR="00000000" w:rsidRPr="00000000">
        <w:rPr>
          <w:rFonts w:ascii="Times New Roman" w:cs="Times New Roman" w:eastAsia="Times New Roman" w:hAnsi="Times New Roman"/>
          <w:sz w:val="36"/>
          <w:szCs w:val="36"/>
          <w:rtl w:val="1"/>
        </w:rPr>
        <w:t xml:space="preserve">6: </w:t>
      </w:r>
      <w:r w:rsidDel="00000000" w:rsidR="00000000" w:rsidRPr="00000000">
        <w:rPr>
          <w:rFonts w:ascii="Times New Roman" w:cs="Times New Roman" w:eastAsia="Times New Roman" w:hAnsi="Times New Roman"/>
          <w:sz w:val="36"/>
          <w:szCs w:val="36"/>
          <w:rtl w:val="1"/>
        </w:rPr>
        <w:t xml:space="preserve">אור</w:t>
      </w:r>
      <w:r w:rsidDel="00000000" w:rsidR="00000000" w:rsidRPr="00000000">
        <w:rPr>
          <w:rFonts w:ascii="Times New Roman" w:cs="Times New Roman" w:eastAsia="Times New Roman" w:hAnsi="Times New Roman"/>
          <w:sz w:val="36"/>
          <w:szCs w:val="36"/>
          <w:rtl w:val="1"/>
        </w:rPr>
        <w:t xml:space="preserve"> </w:t>
      </w:r>
      <w:r w:rsidDel="00000000" w:rsidR="00000000" w:rsidRPr="00000000">
        <w:rPr>
          <w:rFonts w:ascii="Times New Roman" w:cs="Times New Roman" w:eastAsia="Times New Roman" w:hAnsi="Times New Roman"/>
          <w:sz w:val="36"/>
          <w:szCs w:val="36"/>
          <w:rtl w:val="1"/>
        </w:rPr>
        <w:t xml:space="preserve">החיים</w:t>
      </w:r>
      <w:r w:rsidDel="00000000" w:rsidR="00000000" w:rsidRPr="00000000">
        <w:rPr>
          <w:rFonts w:ascii="Times New Roman" w:cs="Times New Roman" w:eastAsia="Times New Roman" w:hAnsi="Times New Roman"/>
          <w:sz w:val="36"/>
          <w:szCs w:val="36"/>
          <w:rtl w:val="1"/>
        </w:rPr>
        <w:t xml:space="preserve"> </w:t>
      </w:r>
      <w:r w:rsidDel="00000000" w:rsidR="00000000" w:rsidRPr="00000000">
        <w:rPr>
          <w:rFonts w:ascii="Times New Roman" w:cs="Times New Roman" w:eastAsia="Times New Roman" w:hAnsi="Times New Roman"/>
          <w:sz w:val="36"/>
          <w:szCs w:val="36"/>
          <w:rtl w:val="1"/>
        </w:rPr>
        <w:t xml:space="preserve">דברים</w:t>
      </w:r>
      <w:r w:rsidDel="00000000" w:rsidR="00000000" w:rsidRPr="00000000">
        <w:rPr>
          <w:rFonts w:ascii="Times New Roman" w:cs="Times New Roman" w:eastAsia="Times New Roman" w:hAnsi="Times New Roman"/>
          <w:sz w:val="36"/>
          <w:szCs w:val="36"/>
          <w:rtl w:val="1"/>
        </w:rPr>
        <w:t xml:space="preserve"> </w:t>
      </w:r>
      <w:r w:rsidDel="00000000" w:rsidR="00000000" w:rsidRPr="00000000">
        <w:rPr>
          <w:rFonts w:ascii="Times New Roman" w:cs="Times New Roman" w:eastAsia="Times New Roman" w:hAnsi="Times New Roman"/>
          <w:sz w:val="36"/>
          <w:szCs w:val="36"/>
          <w:rtl w:val="1"/>
        </w:rPr>
        <w:t xml:space="preserve">כו</w:t>
      </w:r>
    </w:p>
    <w:p w:rsidR="00000000" w:rsidDel="00000000" w:rsidP="00000000" w:rsidRDefault="00000000" w:rsidRPr="00000000" w14:paraId="00000055">
      <w:pPr>
        <w:pBdr>
          <w:top w:color="000000" w:space="2" w:sz="8" w:val="single"/>
          <w:left w:color="000000" w:space="2" w:sz="8" w:val="single"/>
          <w:bottom w:color="000000" w:space="2" w:sz="8" w:val="single"/>
          <w:right w:color="000000" w:space="2" w:sz="8" w:val="single"/>
        </w:pBdr>
        <w:spacing w:after="240" w:befor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1"/>
        </w:rPr>
        <w:t xml:space="preserve">והצצתי</w:t>
      </w:r>
      <w:r w:rsidDel="00000000" w:rsidR="00000000" w:rsidRPr="00000000">
        <w:rPr>
          <w:rtl w:val="0"/>
        </w:rPr>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1"/>
        </w:rPr>
        <w:t xml:space="preserve">בפרשה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זו</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שרומזת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גם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כן</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ביאת</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ארץ</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העליונה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ואמר</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b w:val="1"/>
          <w:sz w:val="28"/>
          <w:szCs w:val="28"/>
          <w:rtl w:val="1"/>
        </w:rPr>
        <w:t xml:space="preserve">והיה</w:t>
      </w:r>
      <w:r w:rsidDel="00000000" w:rsidR="00000000" w:rsidRPr="00000000">
        <w:rPr>
          <w:rFonts w:ascii="Times New Roman" w:cs="Times New Roman" w:eastAsia="Times New Roman" w:hAnsi="Times New Roman"/>
          <w:b w:val="1"/>
          <w:sz w:val="28"/>
          <w:szCs w:val="28"/>
          <w:rtl w:val="1"/>
        </w:rPr>
        <w:t xml:space="preserve"> </w:t>
      </w:r>
      <w:r w:rsidDel="00000000" w:rsidR="00000000" w:rsidRPr="00000000">
        <w:rPr>
          <w:rFonts w:ascii="Times New Roman" w:cs="Times New Roman" w:eastAsia="Times New Roman" w:hAnsi="Times New Roman"/>
          <w:b w:val="1"/>
          <w:sz w:val="28"/>
          <w:szCs w:val="28"/>
          <w:rtl w:val="1"/>
        </w:rPr>
        <w:t xml:space="preserve">כי</w:t>
      </w:r>
      <w:r w:rsidDel="00000000" w:rsidR="00000000" w:rsidRPr="00000000">
        <w:rPr>
          <w:rFonts w:ascii="Times New Roman" w:cs="Times New Roman" w:eastAsia="Times New Roman" w:hAnsi="Times New Roman"/>
          <w:b w:val="1"/>
          <w:sz w:val="28"/>
          <w:szCs w:val="28"/>
          <w:rtl w:val="1"/>
        </w:rPr>
        <w:t xml:space="preserve"> </w:t>
      </w:r>
      <w:r w:rsidDel="00000000" w:rsidR="00000000" w:rsidRPr="00000000">
        <w:rPr>
          <w:rFonts w:ascii="Times New Roman" w:cs="Times New Roman" w:eastAsia="Times New Roman" w:hAnsi="Times New Roman"/>
          <w:b w:val="1"/>
          <w:sz w:val="28"/>
          <w:szCs w:val="28"/>
          <w:rtl w:val="1"/>
        </w:rPr>
        <w:t xml:space="preserve">תבא</w:t>
      </w:r>
      <w:r w:rsidDel="00000000" w:rsidR="00000000" w:rsidRPr="00000000">
        <w:rPr>
          <w:rtl w:val="0"/>
        </w:rPr>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1"/>
        </w:rPr>
        <w:t xml:space="preserve">שאין</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ראוי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לאדם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לשמוח</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אלא</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כשיבא</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לארץ</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העליונה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על</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דרך</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אומרו</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משלי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w:t>
      </w:r>
      <w:r w:rsidDel="00000000" w:rsidR="00000000" w:rsidRPr="00000000">
        <w:rPr>
          <w:rFonts w:ascii="Times New Roman" w:cs="Times New Roman" w:eastAsia="Times New Roman" w:hAnsi="Times New Roman"/>
          <w:sz w:val="28"/>
          <w:szCs w:val="28"/>
          <w:rtl w:val="1"/>
        </w:rPr>
        <w:t xml:space="preserve">''</w:t>
      </w:r>
      <w:r w:rsidDel="00000000" w:rsidR="00000000" w:rsidRPr="00000000">
        <w:rPr>
          <w:rFonts w:ascii="Times New Roman" w:cs="Times New Roman" w:eastAsia="Times New Roman" w:hAnsi="Times New Roman"/>
          <w:sz w:val="28"/>
          <w:szCs w:val="28"/>
          <w:rtl w:val="1"/>
        </w:rPr>
        <w:t xml:space="preserve">א</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ותשחק</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ליום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אחרון</w:t>
      </w:r>
    </w:p>
    <w:p w:rsidR="00000000" w:rsidDel="00000000" w:rsidP="00000000" w:rsidRDefault="00000000" w:rsidRPr="00000000" w14:paraId="00000056">
      <w:pPr>
        <w:pBdr>
          <w:top w:color="000000" w:space="2" w:sz="8" w:val="single"/>
          <w:left w:color="000000" w:space="2" w:sz="8" w:val="single"/>
          <w:bottom w:color="000000" w:space="2" w:sz="8" w:val="single"/>
          <w:right w:color="000000" w:space="2" w:sz="8" w:val="singl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having</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had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good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look</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our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paragraph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have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also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found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allusion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our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inheriting</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celestial</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regions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words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1"/>
        </w:rPr>
        <w:t xml:space="preserve">והיה</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כי</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תבא</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אל</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הארץ</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hint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that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person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has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right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rejoice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until</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arrives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land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of</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higher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regions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of</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which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Solomon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says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Proverbs</w:t>
      </w:r>
      <w:r w:rsidDel="00000000" w:rsidR="00000000" w:rsidRPr="00000000">
        <w:rPr>
          <w:rFonts w:ascii="Times New Roman" w:cs="Times New Roman" w:eastAsia="Times New Roman" w:hAnsi="Times New Roman"/>
          <w:sz w:val="28"/>
          <w:szCs w:val="28"/>
          <w:rtl w:val="0"/>
        </w:rPr>
        <w:t xml:space="preserve"> 31,25: "</w:t>
      </w:r>
      <w:r w:rsidDel="00000000" w:rsidR="00000000" w:rsidRPr="00000000">
        <w:rPr>
          <w:rFonts w:ascii="Times New Roman" w:cs="Times New Roman" w:eastAsia="Times New Roman" w:hAnsi="Times New Roman"/>
          <w:sz w:val="28"/>
          <w:szCs w:val="28"/>
          <w:rtl w:val="0"/>
        </w:rPr>
        <w:t xml:space="preserve">she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looks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forward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1"/>
        </w:rPr>
        <w:t xml:space="preserve">יום</w:t>
      </w:r>
      <w:r w:rsidDel="00000000" w:rsidR="00000000" w:rsidRPr="00000000">
        <w:rPr>
          <w:rFonts w:ascii="Times New Roman" w:cs="Times New Roman" w:eastAsia="Times New Roman" w:hAnsi="Times New Roman"/>
          <w:sz w:val="28"/>
          <w:szCs w:val="28"/>
          <w:rtl w:val="1"/>
        </w:rPr>
        <w:t xml:space="preserve"> </w:t>
      </w:r>
      <w:r w:rsidDel="00000000" w:rsidR="00000000" w:rsidRPr="00000000">
        <w:rPr>
          <w:rFonts w:ascii="Times New Roman" w:cs="Times New Roman" w:eastAsia="Times New Roman" w:hAnsi="Times New Roman"/>
          <w:sz w:val="28"/>
          <w:szCs w:val="28"/>
          <w:rtl w:val="1"/>
        </w:rPr>
        <w:t xml:space="preserve">אחרון</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final</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day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with</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laughter</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7">
      <w:pPr>
        <w:pBdr>
          <w:top w:color="000000" w:space="2" w:sz="8" w:val="single"/>
          <w:left w:color="000000" w:space="2" w:sz="8" w:val="single"/>
          <w:bottom w:color="000000" w:space="2" w:sz="8" w:val="single"/>
          <w:right w:color="000000" w:space="2" w:sz="8" w:val="single"/>
        </w:pBd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According to the Ohr HaChaim, toiling the land is an analogy to toiling in Torah.  The Ohr HaChaim elaborates on this idea in Devarim Perek 26.</w:t>
      </w:r>
    </w:p>
    <w:p w:rsidR="00000000" w:rsidDel="00000000" w:rsidP="00000000" w:rsidRDefault="00000000" w:rsidRPr="00000000" w14:paraId="00000058">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9">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A">
      <w:pPr>
        <w:spacing w:after="240" w:befor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B">
      <w:pPr>
        <w:pBdr>
          <w:top w:color="000000" w:space="2" w:sz="8" w:val="single"/>
          <w:left w:color="000000" w:space="2" w:sz="8" w:val="single"/>
          <w:bottom w:color="000000" w:space="2" w:sz="8" w:val="single"/>
          <w:right w:color="000000" w:space="2" w:sz="8" w:val="single"/>
        </w:pBdr>
        <w:bidi w:val="1"/>
        <w:spacing w:after="240" w:before="240" w:lineRule="auto"/>
        <w:rPr>
          <w:rFonts w:ascii="Arial" w:cs="Arial" w:eastAsia="Arial" w:hAnsi="Arial"/>
          <w:b w:val="1"/>
          <w:sz w:val="28"/>
          <w:szCs w:val="28"/>
        </w:rPr>
      </w:pPr>
      <w:r w:rsidDel="00000000" w:rsidR="00000000" w:rsidRPr="00000000">
        <w:rPr>
          <w:rFonts w:ascii="Times New Roman" w:cs="Times New Roman" w:eastAsia="Times New Roman" w:hAnsi="Times New Roman"/>
          <w:b w:val="1"/>
          <w:sz w:val="28"/>
          <w:szCs w:val="28"/>
          <w:rtl w:val="0"/>
        </w:rPr>
        <w:t xml:space="preserve">7. </w:t>
      </w:r>
      <w:r w:rsidDel="00000000" w:rsidR="00000000" w:rsidRPr="00000000">
        <w:rPr>
          <w:rFonts w:ascii="Arial" w:cs="Arial" w:eastAsia="Arial" w:hAnsi="Arial"/>
          <w:b w:val="1"/>
          <w:sz w:val="28"/>
          <w:szCs w:val="28"/>
          <w:shd w:fill="fbfbfa" w:val="clear"/>
          <w:rtl w:val="0"/>
        </w:rPr>
        <w:t xml:space="preserve"> </w:t>
      </w:r>
      <w:r w:rsidDel="00000000" w:rsidR="00000000" w:rsidRPr="00000000">
        <w:rPr>
          <w:rtl w:val="0"/>
        </w:rPr>
      </w:r>
      <w:r w:rsidDel="00000000" w:rsidR="00000000" w:rsidRPr="00000000">
        <w:rPr>
          <w:rFonts w:ascii="Arial" w:cs="Arial" w:eastAsia="Arial" w:hAnsi="Arial"/>
          <w:sz w:val="28"/>
          <w:szCs w:val="28"/>
          <w:shd w:fill="fbfbfa" w:val="clear"/>
          <w:rtl w:val="1"/>
        </w:rPr>
        <w:t xml:space="preserve">1:8 </w:t>
      </w:r>
      <w:r w:rsidDel="00000000" w:rsidR="00000000" w:rsidRPr="00000000">
        <w:rPr>
          <w:rFonts w:ascii="Arial" w:cs="Arial" w:eastAsia="Arial" w:hAnsi="Arial"/>
          <w:sz w:val="28"/>
          <w:szCs w:val="28"/>
          <w:shd w:fill="fbfbfa" w:val="clear"/>
          <w:rtl w:val="1"/>
        </w:rPr>
        <w:t xml:space="preserve">משלי</w:t>
      </w:r>
      <w:r w:rsidDel="00000000" w:rsidR="00000000" w:rsidRPr="00000000">
        <w:rPr>
          <w:rFonts w:ascii="Arial" w:cs="Arial" w:eastAsia="Arial" w:hAnsi="Arial"/>
          <w:b w:val="1"/>
          <w:sz w:val="28"/>
          <w:szCs w:val="28"/>
          <w:shd w:fill="fbfbfa" w:val="clear"/>
          <w:rtl w:val="0"/>
        </w:rPr>
        <w:t xml:space="preserve"> </w:t>
      </w:r>
      <w:r w:rsidDel="00000000" w:rsidR="00000000" w:rsidRPr="00000000">
        <w:rPr>
          <w:rtl w:val="0"/>
        </w:rPr>
      </w:r>
    </w:p>
    <w:p w:rsidR="00000000" w:rsidDel="00000000" w:rsidP="00000000" w:rsidRDefault="00000000" w:rsidRPr="00000000" w14:paraId="0000005C">
      <w:pPr>
        <w:pBdr>
          <w:top w:color="000000" w:space="2" w:sz="8" w:val="single"/>
          <w:left w:color="000000" w:space="2" w:sz="8" w:val="single"/>
          <w:bottom w:color="000000" w:space="2" w:sz="8" w:val="single"/>
          <w:right w:color="000000" w:space="2" w:sz="8" w:val="single"/>
        </w:pBdr>
        <w:spacing w:after="240" w:before="240" w:lineRule="auto"/>
        <w:jc w:val="right"/>
        <w:rPr>
          <w:rFonts w:ascii="Arial" w:cs="Arial" w:eastAsia="Arial" w:hAnsi="Arial"/>
          <w:sz w:val="28"/>
          <w:szCs w:val="28"/>
        </w:rPr>
      </w:pPr>
      <w:r w:rsidDel="00000000" w:rsidR="00000000" w:rsidRPr="00000000">
        <w:rPr>
          <w:rFonts w:ascii="Arial" w:cs="Arial" w:eastAsia="Arial" w:hAnsi="Arial"/>
          <w:sz w:val="28"/>
          <w:szCs w:val="28"/>
          <w:rtl w:val="1"/>
        </w:rPr>
        <w:t xml:space="preserve">ש</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מ</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ע</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ב</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נ</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י</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מו</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ס</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ר</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א</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ב</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יך</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ו</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א</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ל</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ת</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ט</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ש</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ת</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ו</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ר</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ת</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א</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מ</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ך</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5D">
      <w:pPr>
        <w:pBdr>
          <w:top w:color="000000" w:space="2" w:sz="8" w:val="single"/>
          <w:left w:color="000000" w:space="2" w:sz="8" w:val="single"/>
          <w:bottom w:color="000000" w:space="2" w:sz="8" w:val="single"/>
          <w:right w:color="000000" w:space="2" w:sz="8" w:val="single"/>
        </w:pBdr>
        <w:spacing w:after="240" w:before="240" w:lineRule="auto"/>
        <w:jc w:val="right"/>
        <w:rPr>
          <w:rFonts w:ascii="Arial" w:cs="Arial" w:eastAsia="Arial" w:hAnsi="Arial"/>
          <w:sz w:val="28"/>
          <w:szCs w:val="28"/>
        </w:rPr>
      </w:pPr>
      <w:r w:rsidDel="00000000" w:rsidR="00000000" w:rsidRPr="00000000">
        <w:rPr>
          <w:rFonts w:ascii="Arial" w:cs="Arial" w:eastAsia="Arial" w:hAnsi="Arial"/>
          <w:sz w:val="28"/>
          <w:szCs w:val="28"/>
          <w:rtl w:val="0"/>
        </w:rPr>
        <w:t xml:space="preserve">My son, heed the discipline of your father, And do not forsake the instruction of your mother;</w:t>
      </w:r>
    </w:p>
    <w:p w:rsidR="00000000" w:rsidDel="00000000" w:rsidP="00000000" w:rsidRDefault="00000000" w:rsidRPr="00000000" w14:paraId="0000005E">
      <w:pPr>
        <w:pBdr>
          <w:top w:color="000000" w:space="2" w:sz="8" w:val="single"/>
          <w:left w:color="000000" w:space="2" w:sz="8" w:val="single"/>
          <w:bottom w:color="000000" w:space="2" w:sz="8" w:val="single"/>
          <w:right w:color="000000" w:space="2" w:sz="8" w:val="single"/>
        </w:pBdr>
        <w:rPr>
          <w:rFonts w:ascii="Arial" w:cs="Arial" w:eastAsia="Arial" w:hAnsi="Arial"/>
          <w:sz w:val="28"/>
          <w:szCs w:val="28"/>
        </w:rPr>
      </w:pPr>
      <w:r w:rsidDel="00000000" w:rsidR="00000000" w:rsidRPr="00000000">
        <w:rPr>
          <w:rFonts w:ascii="Arial" w:cs="Arial" w:eastAsia="Arial" w:hAnsi="Arial"/>
          <w:sz w:val="28"/>
          <w:szCs w:val="28"/>
          <w:rtl w:val="0"/>
        </w:rPr>
        <w:t xml:space="preserve">Rashi:</w:t>
      </w:r>
    </w:p>
    <w:p w:rsidR="00000000" w:rsidDel="00000000" w:rsidP="00000000" w:rsidRDefault="00000000" w:rsidRPr="00000000" w14:paraId="0000005F">
      <w:pPr>
        <w:pBdr>
          <w:top w:color="000000" w:space="2" w:sz="8" w:val="single"/>
          <w:left w:color="000000" w:space="2" w:sz="8" w:val="single"/>
          <w:bottom w:color="000000" w:space="2" w:sz="8" w:val="single"/>
          <w:right w:color="000000" w:space="2" w:sz="8" w:val="single"/>
        </w:pBdr>
        <w:bidi w:val="1"/>
        <w:rPr>
          <w:rFonts w:ascii="Arial" w:cs="Arial" w:eastAsia="Arial" w:hAnsi="Arial"/>
          <w:sz w:val="28"/>
          <w:szCs w:val="28"/>
        </w:rPr>
      </w:pPr>
      <w:r w:rsidDel="00000000" w:rsidR="00000000" w:rsidRPr="00000000">
        <w:rPr>
          <w:rFonts w:ascii="Arial" w:cs="Arial" w:eastAsia="Arial" w:hAnsi="Arial"/>
          <w:b w:val="1"/>
          <w:sz w:val="28"/>
          <w:szCs w:val="28"/>
          <w:rtl w:val="1"/>
        </w:rPr>
        <w:t xml:space="preserve">שמע</w:t>
      </w:r>
      <w:r w:rsidDel="00000000" w:rsidR="00000000" w:rsidRPr="00000000">
        <w:rPr>
          <w:rFonts w:ascii="Arial" w:cs="Arial" w:eastAsia="Arial" w:hAnsi="Arial"/>
          <w:b w:val="1"/>
          <w:sz w:val="28"/>
          <w:szCs w:val="28"/>
          <w:rtl w:val="1"/>
        </w:rPr>
        <w:t xml:space="preserve"> </w:t>
      </w:r>
      <w:r w:rsidDel="00000000" w:rsidR="00000000" w:rsidRPr="00000000">
        <w:rPr>
          <w:rFonts w:ascii="Arial" w:cs="Arial" w:eastAsia="Arial" w:hAnsi="Arial"/>
          <w:b w:val="1"/>
          <w:sz w:val="28"/>
          <w:szCs w:val="28"/>
          <w:rtl w:val="1"/>
        </w:rPr>
        <w:t xml:space="preserve">בני</w:t>
      </w:r>
      <w:r w:rsidDel="00000000" w:rsidR="00000000" w:rsidRPr="00000000">
        <w:rPr>
          <w:rFonts w:ascii="Arial" w:cs="Arial" w:eastAsia="Arial" w:hAnsi="Arial"/>
          <w:b w:val="1"/>
          <w:sz w:val="28"/>
          <w:szCs w:val="28"/>
          <w:rtl w:val="1"/>
        </w:rPr>
        <w:t xml:space="preserve"> </w:t>
      </w:r>
      <w:r w:rsidDel="00000000" w:rsidR="00000000" w:rsidRPr="00000000">
        <w:rPr>
          <w:rFonts w:ascii="Arial" w:cs="Arial" w:eastAsia="Arial" w:hAnsi="Arial"/>
          <w:b w:val="1"/>
          <w:sz w:val="28"/>
          <w:szCs w:val="28"/>
          <w:rtl w:val="1"/>
        </w:rPr>
        <w:t xml:space="preserve">מוסר</w:t>
      </w:r>
      <w:r w:rsidDel="00000000" w:rsidR="00000000" w:rsidRPr="00000000">
        <w:rPr>
          <w:rFonts w:ascii="Arial" w:cs="Arial" w:eastAsia="Arial" w:hAnsi="Arial"/>
          <w:b w:val="1"/>
          <w:sz w:val="28"/>
          <w:szCs w:val="28"/>
          <w:rtl w:val="1"/>
        </w:rPr>
        <w:t xml:space="preserve"> </w:t>
      </w:r>
      <w:r w:rsidDel="00000000" w:rsidR="00000000" w:rsidRPr="00000000">
        <w:rPr>
          <w:rFonts w:ascii="Arial" w:cs="Arial" w:eastAsia="Arial" w:hAnsi="Arial"/>
          <w:b w:val="1"/>
          <w:sz w:val="28"/>
          <w:szCs w:val="28"/>
          <w:rtl w:val="1"/>
        </w:rPr>
        <w:t xml:space="preserve">אביך</w:t>
      </w:r>
      <w:r w:rsidDel="00000000" w:rsidR="00000000" w:rsidRPr="00000000">
        <w:rPr>
          <w:rFonts w:ascii="Arial" w:cs="Arial" w:eastAsia="Arial" w:hAnsi="Arial"/>
          <w:b w:val="1"/>
          <w:sz w:val="28"/>
          <w:szCs w:val="28"/>
          <w:rtl w:val="1"/>
        </w:rPr>
        <w:t xml:space="preserve">.</w:t>
      </w:r>
      <w:r w:rsidDel="00000000" w:rsidR="00000000" w:rsidRPr="00000000">
        <w:rPr>
          <w:rtl w:val="0"/>
        </w:rPr>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מה</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שנתן</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הקב</w:t>
      </w:r>
      <w:r w:rsidDel="00000000" w:rsidR="00000000" w:rsidRPr="00000000">
        <w:rPr>
          <w:rFonts w:ascii="Arial" w:cs="Arial" w:eastAsia="Arial" w:hAnsi="Arial"/>
          <w:sz w:val="28"/>
          <w:szCs w:val="28"/>
          <w:rtl w:val="1"/>
        </w:rPr>
        <w:t xml:space="preserve">"</w:t>
      </w:r>
      <w:r w:rsidDel="00000000" w:rsidR="00000000" w:rsidRPr="00000000">
        <w:rPr>
          <w:rFonts w:ascii="Arial" w:cs="Arial" w:eastAsia="Arial" w:hAnsi="Arial"/>
          <w:sz w:val="28"/>
          <w:szCs w:val="28"/>
          <w:rtl w:val="1"/>
        </w:rPr>
        <w:t xml:space="preserve">ה</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למשה</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בכתב</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ועל</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פה</w:t>
      </w:r>
      <w:r w:rsidDel="00000000" w:rsidR="00000000" w:rsidRPr="00000000">
        <w:rPr>
          <w:rFonts w:ascii="Arial" w:cs="Arial" w:eastAsia="Arial" w:hAnsi="Arial"/>
          <w:sz w:val="28"/>
          <w:szCs w:val="28"/>
          <w:rtl w:val="1"/>
        </w:rPr>
        <w:t xml:space="preserve">:</w:t>
      </w:r>
    </w:p>
    <w:p w:rsidR="00000000" w:rsidDel="00000000" w:rsidP="00000000" w:rsidRDefault="00000000" w:rsidRPr="00000000" w14:paraId="00000060">
      <w:pPr>
        <w:pBdr>
          <w:top w:color="000000" w:space="2" w:sz="8" w:val="single"/>
          <w:left w:color="000000" w:space="2" w:sz="8" w:val="single"/>
          <w:bottom w:color="000000" w:space="2" w:sz="8" w:val="single"/>
          <w:right w:color="000000" w:space="2" w:sz="8" w:val="single"/>
        </w:pBdr>
        <w:bidi w:val="1"/>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61">
      <w:pPr>
        <w:pBdr>
          <w:top w:color="000000" w:space="2" w:sz="8" w:val="single"/>
          <w:left w:color="000000" w:space="2" w:sz="8" w:val="single"/>
          <w:bottom w:color="000000" w:space="2" w:sz="8" w:val="single"/>
          <w:right w:color="000000" w:space="2" w:sz="8" w:val="single"/>
        </w:pBdr>
        <w:bidi w:val="1"/>
        <w:rPr>
          <w:rFonts w:ascii="Arial" w:cs="Arial" w:eastAsia="Arial" w:hAnsi="Arial"/>
          <w:sz w:val="28"/>
          <w:szCs w:val="28"/>
        </w:rPr>
      </w:pPr>
      <w:r w:rsidDel="00000000" w:rsidR="00000000" w:rsidRPr="00000000">
        <w:rPr>
          <w:rFonts w:ascii="Arial" w:cs="Arial" w:eastAsia="Arial" w:hAnsi="Arial"/>
          <w:b w:val="1"/>
          <w:sz w:val="28"/>
          <w:szCs w:val="28"/>
          <w:rtl w:val="1"/>
        </w:rPr>
        <w:t xml:space="preserve">אמך</w:t>
      </w:r>
      <w:r w:rsidDel="00000000" w:rsidR="00000000" w:rsidRPr="00000000">
        <w:rPr>
          <w:rFonts w:ascii="Arial" w:cs="Arial" w:eastAsia="Arial" w:hAnsi="Arial"/>
          <w:b w:val="1"/>
          <w:sz w:val="28"/>
          <w:szCs w:val="28"/>
          <w:rtl w:val="1"/>
        </w:rPr>
        <w:t xml:space="preserve">.</w:t>
      </w:r>
      <w:r w:rsidDel="00000000" w:rsidR="00000000" w:rsidRPr="00000000">
        <w:rPr>
          <w:rtl w:val="0"/>
        </w:rPr>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אומתך</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כנסת</w:t>
      </w:r>
      <w:r w:rsidDel="00000000" w:rsidR="00000000" w:rsidRPr="00000000">
        <w:rPr>
          <w:rFonts w:ascii="Arial" w:cs="Arial" w:eastAsia="Arial" w:hAnsi="Arial"/>
          <w:sz w:val="28"/>
          <w:szCs w:val="28"/>
          <w:rtl w:val="1"/>
        </w:rPr>
        <w:t xml:space="preserve"> </w:t>
      </w:r>
      <w:r w:rsidDel="00000000" w:rsidR="00000000" w:rsidRPr="00000000">
        <w:rPr>
          <w:rFonts w:ascii="Arial" w:cs="Arial" w:eastAsia="Arial" w:hAnsi="Arial"/>
          <w:sz w:val="28"/>
          <w:szCs w:val="28"/>
          <w:rtl w:val="1"/>
        </w:rPr>
        <w:t xml:space="preserve">ישראל</w:t>
      </w:r>
    </w:p>
    <w:p w:rsidR="00000000" w:rsidDel="00000000" w:rsidP="00000000" w:rsidRDefault="00000000" w:rsidRPr="00000000" w14:paraId="00000062">
      <w:pPr>
        <w:spacing w:after="240" w:before="240" w:lineRule="auto"/>
        <w:rPr>
          <w:rFonts w:ascii="Times New Roman" w:cs="Times New Roman" w:eastAsia="Times New Roman" w:hAnsi="Times New Roman"/>
          <w:b w:val="1"/>
          <w:sz w:val="28"/>
          <w:szCs w:val="28"/>
        </w:rPr>
      </w:pPr>
      <w:r w:rsidDel="00000000" w:rsidR="00000000" w:rsidRPr="00000000">
        <w:rPr>
          <w:rtl w:val="0"/>
        </w:rPr>
      </w:r>
    </w:p>
    <w:sectPr>
      <w:pgSz w:h="15840" w:w="12240"/>
      <w:pgMar w:bottom="1440" w:top="1440" w:left="1440" w:right="1440" w:header="0" w:footer="720"/>
      <w:pgNumType w:start="1"/>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Geo">
    <w:embedRegular w:fontKey="{00000000-0000-0000-0000-000000000000}" r:id="rId1" w:subsetted="0"/>
    <w:embedItalic w:fontKey="{00000000-0000-0000-0000-000000000000}" r:id="rId2" w:subsetted="0"/>
  </w:font>
  <w:font w:name="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Helvetica Ne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pPr>
    <w:rPr>
      <w:b w:val="1"/>
      <w:i w:val="0"/>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efaria.org/Mishneh_Torah,_First_Fruits_and_other_Gifts_to_Priests_Outside_the_Sanctuary.3.7" TargetMode="External"/><Relationship Id="rId22" Type="http://schemas.openxmlformats.org/officeDocument/2006/relationships/hyperlink" Target="https://www.sefaria.org/Mishneh_Torah,_First_Fruits_and_other_Gifts_to_Priests_Outside_the_Sanctuary.3.7" TargetMode="External"/><Relationship Id="rId21" Type="http://schemas.openxmlformats.org/officeDocument/2006/relationships/hyperlink" Target="https://www.sefaria.org/Mishneh_Torah,_First_Fruits_and_other_Gifts_to_Priests_Outside_the_Sanctuary.3.7" TargetMode="External"/><Relationship Id="rId24" Type="http://schemas.openxmlformats.org/officeDocument/2006/relationships/hyperlink" Target="https://www.sefaria.org/Mishneh_Torah,_First_Fruits_and_other_Gifts_to_Priests_Outside_the_Sanctuary.3.7" TargetMode="External"/><Relationship Id="rId23" Type="http://schemas.openxmlformats.org/officeDocument/2006/relationships/hyperlink" Target="https://www.sefaria.org/Mishneh_Torah,_First_Fruits_and_other_Gifts_to_Priests_Outside_the_Sanctuary.3.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faria.org/Deuteronomy.26.1-11" TargetMode="External"/><Relationship Id="rId26" Type="http://schemas.openxmlformats.org/officeDocument/2006/relationships/hyperlink" Target="https://www.sefaria.org/Mishneh_Torah,_First_Fruits_and_other_Gifts_to_Priests_Outside_the_Sanctuary.3.7" TargetMode="External"/><Relationship Id="rId25" Type="http://schemas.openxmlformats.org/officeDocument/2006/relationships/hyperlink" Target="https://www.sefaria.org/Mishneh_Torah,_First_Fruits_and_other_Gifts_to_Priests_Outside_the_Sanctuary.3.7" TargetMode="External"/><Relationship Id="rId28" Type="http://schemas.openxmlformats.org/officeDocument/2006/relationships/hyperlink" Target="https://www.sefaria.org/Mishneh_Torah,_First_Fruits_and_other_Gifts_to_Priests_Outside_the_Sanctuary.3.7" TargetMode="External"/><Relationship Id="rId27" Type="http://schemas.openxmlformats.org/officeDocument/2006/relationships/hyperlink" Target="https://www.sefaria.org/Mishneh_Torah,_First_Fruits_and_other_Gifts_to_Priests_Outside_the_Sanctuary.3.7" TargetMode="External"/><Relationship Id="rId5" Type="http://schemas.openxmlformats.org/officeDocument/2006/relationships/styles" Target="styles.xml"/><Relationship Id="rId6" Type="http://schemas.openxmlformats.org/officeDocument/2006/relationships/hyperlink" Target="https://www.sefaria.org/profile/adina-shmidman" TargetMode="External"/><Relationship Id="rId29" Type="http://schemas.openxmlformats.org/officeDocument/2006/relationships/hyperlink" Target="https://www.sefaria.org/Mishneh_Torah,_First_Fruits_and_other_Gifts_to_Priests_Outside_the_Sanctuary.3.7" TargetMode="External"/><Relationship Id="rId7" Type="http://schemas.openxmlformats.org/officeDocument/2006/relationships/hyperlink" Target="https://www.sefaria.org/Deuteronomy.26.1-11" TargetMode="External"/><Relationship Id="rId8" Type="http://schemas.openxmlformats.org/officeDocument/2006/relationships/hyperlink" Target="https://www.sefaria.org/Deuteronomy.26.1-11" TargetMode="External"/><Relationship Id="rId31" Type="http://schemas.openxmlformats.org/officeDocument/2006/relationships/hyperlink" Target="https://www.sefaria.org/Mishneh_Torah,_First_Fruits_and_other_Gifts_to_Priests_Outside_the_Sanctuary.3.7" TargetMode="External"/><Relationship Id="rId30" Type="http://schemas.openxmlformats.org/officeDocument/2006/relationships/hyperlink" Target="https://www.sefaria.org/Mishneh_Torah,_First_Fruits_and_other_Gifts_to_Priests_Outside_the_Sanctuary.3.7" TargetMode="External"/><Relationship Id="rId11" Type="http://schemas.openxmlformats.org/officeDocument/2006/relationships/hyperlink" Target="https://www.sefaria.org/Deuteronomy.26.1-11" TargetMode="External"/><Relationship Id="rId33" Type="http://schemas.openxmlformats.org/officeDocument/2006/relationships/hyperlink" Target="https://www.sefaria.org/Mishneh_Torah,_First_Fruits_and_other_Gifts_to_Priests_Outside_the_Sanctuary.3.7" TargetMode="External"/><Relationship Id="rId10" Type="http://schemas.openxmlformats.org/officeDocument/2006/relationships/hyperlink" Target="https://www.sefaria.org/Deuteronomy.26.1-11" TargetMode="External"/><Relationship Id="rId32" Type="http://schemas.openxmlformats.org/officeDocument/2006/relationships/hyperlink" Target="https://www.sefaria.org/Mishneh_Torah,_First_Fruits_and_other_Gifts_to_Priests_Outside_the_Sanctuary.3.7" TargetMode="External"/><Relationship Id="rId13" Type="http://schemas.openxmlformats.org/officeDocument/2006/relationships/hyperlink" Target="https://www.sefaria.org/Deuteronomy.26.1-11" TargetMode="External"/><Relationship Id="rId35" Type="http://schemas.openxmlformats.org/officeDocument/2006/relationships/hyperlink" Target="https://www.sefaria.org/Mishneh_Torah,_First_Fruits_and_other_Gifts_to_Priests_Outside_the_Sanctuary.3.7" TargetMode="External"/><Relationship Id="rId12" Type="http://schemas.openxmlformats.org/officeDocument/2006/relationships/hyperlink" Target="https://www.sefaria.org/Deuteronomy.26.1-11" TargetMode="External"/><Relationship Id="rId34" Type="http://schemas.openxmlformats.org/officeDocument/2006/relationships/hyperlink" Target="https://www.sefaria.org/Mishneh_Torah,_First_Fruits_and_other_Gifts_to_Priests_Outside_the_Sanctuary.3.7" TargetMode="External"/><Relationship Id="rId15" Type="http://schemas.openxmlformats.org/officeDocument/2006/relationships/hyperlink" Target="https://www.sefaria.org/Deuteronomy.26.1-11" TargetMode="External"/><Relationship Id="rId14" Type="http://schemas.openxmlformats.org/officeDocument/2006/relationships/hyperlink" Target="https://www.sefaria.org/Deuteronomy.26.1-11" TargetMode="External"/><Relationship Id="rId17" Type="http://schemas.openxmlformats.org/officeDocument/2006/relationships/hyperlink" Target="https://www.sefaria.org/Deuteronomy.26.1-11" TargetMode="External"/><Relationship Id="rId16" Type="http://schemas.openxmlformats.org/officeDocument/2006/relationships/hyperlink" Target="https://www.sefaria.org/Deuteronomy.26.1-11" TargetMode="External"/><Relationship Id="rId19" Type="http://schemas.openxmlformats.org/officeDocument/2006/relationships/hyperlink" Target="https://www.sefaria.org/Mishneh_Torah,_First_Fruits_and_other_Gifts_to_Priests_Outside_the_Sanctuary.3.7" TargetMode="External"/><Relationship Id="rId18" Type="http://schemas.openxmlformats.org/officeDocument/2006/relationships/hyperlink" Target="https://www.sefaria.org/Deuteronomy.26.1-1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eo-regular.ttf"/><Relationship Id="rId2" Type="http://schemas.openxmlformats.org/officeDocument/2006/relationships/font" Target="fonts/Geo-italic.ttf"/><Relationship Id="rId3" Type="http://schemas.openxmlformats.org/officeDocument/2006/relationships/font" Target="fonts/Garamond-regular.ttf"/><Relationship Id="rId4" Type="http://schemas.openxmlformats.org/officeDocument/2006/relationships/font" Target="fonts/Garamond-bold.ttf"/><Relationship Id="rId10" Type="http://schemas.openxmlformats.org/officeDocument/2006/relationships/font" Target="fonts/HelveticaNeue-boldItalic.ttf"/><Relationship Id="rId9" Type="http://schemas.openxmlformats.org/officeDocument/2006/relationships/font" Target="fonts/HelveticaNeue-italic.ttf"/><Relationship Id="rId5" Type="http://schemas.openxmlformats.org/officeDocument/2006/relationships/font" Target="fonts/Garamond-italic.ttf"/><Relationship Id="rId6" Type="http://schemas.openxmlformats.org/officeDocument/2006/relationships/font" Target="fonts/Garamond-boldItalic.ttf"/><Relationship Id="rId7" Type="http://schemas.openxmlformats.org/officeDocument/2006/relationships/font" Target="fonts/HelveticaNeue-regular.ttf"/><Relationship Id="rId8" Type="http://schemas.openxmlformats.org/officeDocument/2006/relationships/font" Target="fonts/HelveticaNeu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